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01" w:rsidRPr="00133417" w:rsidRDefault="00416B01" w:rsidP="00416B01">
      <w:pPr>
        <w:jc w:val="center"/>
        <w:rPr>
          <w:rFonts w:ascii="Arial" w:hAnsi="Arial" w:cs="Arial"/>
          <w:b/>
        </w:rPr>
      </w:pPr>
      <w:r w:rsidRPr="00133417">
        <w:rPr>
          <w:rFonts w:ascii="Arial" w:hAnsi="Arial" w:cs="Arial"/>
          <w:b/>
        </w:rPr>
        <w:t> </w:t>
      </w:r>
      <w:r w:rsidR="00191553">
        <w:rPr>
          <w:rFonts w:ascii="Arial" w:hAnsi="Arial" w:cs="Arial"/>
          <w:b/>
          <w:noProof/>
        </w:rPr>
        <w:drawing>
          <wp:inline distT="0" distB="0" distL="0" distR="0">
            <wp:extent cx="904875" cy="914400"/>
            <wp:effectExtent l="19050" t="0" r="9525" b="0"/>
            <wp:docPr id="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B01" w:rsidRPr="003760E4" w:rsidRDefault="00416B01" w:rsidP="00416B01">
      <w:pPr>
        <w:jc w:val="center"/>
        <w:rPr>
          <w:color w:val="000000"/>
          <w:sz w:val="28"/>
          <w:szCs w:val="28"/>
        </w:rPr>
      </w:pPr>
      <w:r w:rsidRPr="003760E4">
        <w:rPr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416B01" w:rsidRPr="003760E4" w:rsidRDefault="00416B01" w:rsidP="00416B01">
      <w:pPr>
        <w:jc w:val="center"/>
        <w:rPr>
          <w:color w:val="000000"/>
          <w:sz w:val="28"/>
          <w:szCs w:val="28"/>
        </w:rPr>
      </w:pPr>
      <w:r w:rsidRPr="003760E4">
        <w:rPr>
          <w:color w:val="000000"/>
          <w:sz w:val="28"/>
          <w:szCs w:val="28"/>
        </w:rPr>
        <w:t xml:space="preserve">Еланского муниципального района </w:t>
      </w:r>
    </w:p>
    <w:p w:rsidR="00416B01" w:rsidRPr="003760E4" w:rsidRDefault="00416B01" w:rsidP="00416B01">
      <w:pPr>
        <w:jc w:val="center"/>
        <w:rPr>
          <w:color w:val="000000"/>
          <w:sz w:val="28"/>
          <w:szCs w:val="28"/>
        </w:rPr>
      </w:pPr>
      <w:r w:rsidRPr="003760E4">
        <w:rPr>
          <w:color w:val="000000"/>
          <w:sz w:val="28"/>
          <w:szCs w:val="28"/>
        </w:rPr>
        <w:t xml:space="preserve">Волгоградской области </w:t>
      </w:r>
    </w:p>
    <w:p w:rsidR="00416B01" w:rsidRPr="00175D1D" w:rsidRDefault="00416B01" w:rsidP="00416B01">
      <w:pPr>
        <w:pStyle w:val="3"/>
        <w:rPr>
          <w:b w:val="0"/>
          <w:color w:val="000000"/>
          <w:sz w:val="24"/>
          <w:szCs w:val="24"/>
        </w:rPr>
      </w:pPr>
    </w:p>
    <w:p w:rsidR="00416B01" w:rsidRPr="003760E4" w:rsidRDefault="00416B01" w:rsidP="00416B01">
      <w:pPr>
        <w:spacing w:line="200" w:lineRule="atLeast"/>
        <w:jc w:val="center"/>
        <w:rPr>
          <w:i/>
          <w:iCs/>
          <w:sz w:val="28"/>
          <w:szCs w:val="28"/>
          <w:u w:val="single"/>
        </w:rPr>
      </w:pPr>
      <w:r w:rsidRPr="003760E4">
        <w:rPr>
          <w:b/>
          <w:bCs/>
          <w:sz w:val="28"/>
          <w:szCs w:val="28"/>
        </w:rPr>
        <w:t>ПОСТАНОВЛЕНИЕ</w:t>
      </w:r>
    </w:p>
    <w:p w:rsidR="00416B01" w:rsidRPr="003760E4" w:rsidRDefault="00416B01" w:rsidP="00416B01">
      <w:pPr>
        <w:spacing w:line="200" w:lineRule="atLeast"/>
        <w:ind w:firstLine="709"/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416B01" w:rsidRPr="003760E4" w:rsidRDefault="00416B01" w:rsidP="00416B01">
      <w:pPr>
        <w:spacing w:line="200" w:lineRule="atLeast"/>
        <w:jc w:val="center"/>
        <w:rPr>
          <w:sz w:val="28"/>
          <w:szCs w:val="28"/>
        </w:rPr>
      </w:pPr>
    </w:p>
    <w:p w:rsidR="00416B01" w:rsidRPr="003760E4" w:rsidRDefault="00416B01" w:rsidP="00416B01">
      <w:pPr>
        <w:pStyle w:val="ConsPlusNormal"/>
        <w:tabs>
          <w:tab w:val="left" w:pos="4200"/>
          <w:tab w:val="center" w:pos="5103"/>
        </w:tabs>
        <w:jc w:val="both"/>
        <w:rPr>
          <w:sz w:val="28"/>
          <w:szCs w:val="28"/>
        </w:rPr>
      </w:pPr>
      <w:r w:rsidRPr="003760E4">
        <w:rPr>
          <w:sz w:val="28"/>
          <w:szCs w:val="28"/>
        </w:rPr>
        <w:t xml:space="preserve">от </w:t>
      </w:r>
      <w:r w:rsidR="00EA0F0E">
        <w:rPr>
          <w:sz w:val="28"/>
          <w:szCs w:val="28"/>
        </w:rPr>
        <w:t>11</w:t>
      </w:r>
      <w:r w:rsidRPr="003760E4">
        <w:rPr>
          <w:sz w:val="28"/>
          <w:szCs w:val="28"/>
        </w:rPr>
        <w:t xml:space="preserve"> </w:t>
      </w:r>
      <w:r w:rsidR="00191553">
        <w:rPr>
          <w:sz w:val="28"/>
          <w:szCs w:val="28"/>
        </w:rPr>
        <w:t>января</w:t>
      </w:r>
      <w:r w:rsidRPr="003760E4">
        <w:rPr>
          <w:sz w:val="28"/>
          <w:szCs w:val="28"/>
        </w:rPr>
        <w:t xml:space="preserve"> 202</w:t>
      </w:r>
      <w:r w:rsidR="00191553">
        <w:rPr>
          <w:sz w:val="28"/>
          <w:szCs w:val="28"/>
        </w:rPr>
        <w:t>2</w:t>
      </w:r>
      <w:r w:rsidRPr="003760E4">
        <w:rPr>
          <w:sz w:val="28"/>
          <w:szCs w:val="28"/>
        </w:rPr>
        <w:t xml:space="preserve"> г. № </w:t>
      </w:r>
      <w:r w:rsidR="00EA0F0E">
        <w:rPr>
          <w:sz w:val="28"/>
          <w:szCs w:val="28"/>
        </w:rPr>
        <w:t>10</w:t>
      </w:r>
    </w:p>
    <w:p w:rsidR="00416B01" w:rsidRPr="003760E4" w:rsidRDefault="00416B01" w:rsidP="00416B01">
      <w:pPr>
        <w:pStyle w:val="ConsPlusNormal"/>
        <w:tabs>
          <w:tab w:val="left" w:pos="4200"/>
          <w:tab w:val="center" w:pos="5103"/>
        </w:tabs>
        <w:jc w:val="both"/>
        <w:rPr>
          <w:sz w:val="28"/>
          <w:szCs w:val="28"/>
        </w:rPr>
      </w:pPr>
    </w:p>
    <w:p w:rsidR="000B5F10" w:rsidRPr="003760E4" w:rsidRDefault="000B5F1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71169" w:rsidRDefault="00871169" w:rsidP="00871169">
      <w:pPr>
        <w:pStyle w:val="ConsPlusNormal"/>
        <w:rPr>
          <w:rStyle w:val="2"/>
          <w:color w:val="000000"/>
        </w:rPr>
      </w:pPr>
      <w:bookmarkStart w:id="0" w:name="Par1"/>
      <w:bookmarkEnd w:id="0"/>
      <w:r>
        <w:rPr>
          <w:rStyle w:val="2"/>
          <w:color w:val="000000"/>
        </w:rPr>
        <w:t xml:space="preserve">О возложении полномочий </w:t>
      </w:r>
    </w:p>
    <w:p w:rsidR="00871169" w:rsidRDefault="00871169" w:rsidP="00871169">
      <w:pPr>
        <w:pStyle w:val="ConsPlusNormal"/>
        <w:rPr>
          <w:rStyle w:val="2"/>
          <w:color w:val="000000"/>
        </w:rPr>
      </w:pPr>
      <w:r>
        <w:rPr>
          <w:rStyle w:val="2"/>
          <w:color w:val="000000"/>
        </w:rPr>
        <w:t xml:space="preserve">по определению поставщиков </w:t>
      </w:r>
    </w:p>
    <w:p w:rsidR="00871169" w:rsidRDefault="00871169" w:rsidP="00871169">
      <w:pPr>
        <w:pStyle w:val="ConsPlusNormal"/>
        <w:rPr>
          <w:rStyle w:val="2"/>
          <w:color w:val="000000"/>
        </w:rPr>
      </w:pPr>
      <w:r>
        <w:rPr>
          <w:rStyle w:val="2"/>
          <w:color w:val="000000"/>
        </w:rPr>
        <w:t xml:space="preserve">(подрядчиков, исполнителей) </w:t>
      </w:r>
      <w:proofErr w:type="gramStart"/>
      <w:r>
        <w:rPr>
          <w:rStyle w:val="2"/>
          <w:color w:val="000000"/>
        </w:rPr>
        <w:t>для</w:t>
      </w:r>
      <w:proofErr w:type="gramEnd"/>
      <w:r>
        <w:rPr>
          <w:rStyle w:val="2"/>
          <w:color w:val="000000"/>
        </w:rPr>
        <w:t xml:space="preserve"> </w:t>
      </w:r>
    </w:p>
    <w:p w:rsidR="00EA0F0E" w:rsidRDefault="00871169" w:rsidP="00871169">
      <w:pPr>
        <w:pStyle w:val="ConsPlusNormal"/>
        <w:rPr>
          <w:rStyle w:val="2"/>
          <w:color w:val="000000"/>
        </w:rPr>
      </w:pPr>
      <w:r>
        <w:rPr>
          <w:rStyle w:val="2"/>
          <w:color w:val="000000"/>
        </w:rPr>
        <w:t xml:space="preserve">муниципальных заказчиков </w:t>
      </w:r>
      <w:r w:rsidR="00EA0F0E">
        <w:rPr>
          <w:rStyle w:val="2"/>
          <w:color w:val="000000"/>
        </w:rPr>
        <w:t xml:space="preserve">Администрации </w:t>
      </w:r>
    </w:p>
    <w:p w:rsidR="00AB2225" w:rsidRDefault="00EA0F0E" w:rsidP="00EA0F0E">
      <w:pPr>
        <w:pStyle w:val="ConsPlusNormal"/>
        <w:rPr>
          <w:sz w:val="28"/>
          <w:szCs w:val="28"/>
        </w:rPr>
      </w:pPr>
      <w:r>
        <w:rPr>
          <w:rStyle w:val="2"/>
          <w:color w:val="000000"/>
        </w:rPr>
        <w:t xml:space="preserve">Еланского городского поселения </w:t>
      </w:r>
    </w:p>
    <w:p w:rsidR="00871169" w:rsidRPr="003760E4" w:rsidRDefault="00871169" w:rsidP="00871169">
      <w:pPr>
        <w:pStyle w:val="ConsPlusNormal"/>
        <w:rPr>
          <w:bCs/>
          <w:sz w:val="28"/>
          <w:szCs w:val="28"/>
        </w:rPr>
      </w:pPr>
    </w:p>
    <w:p w:rsidR="00871169" w:rsidRPr="00871169" w:rsidRDefault="00871169" w:rsidP="00871169">
      <w:pPr>
        <w:ind w:firstLine="708"/>
        <w:jc w:val="both"/>
        <w:rPr>
          <w:b/>
          <w:sz w:val="28"/>
          <w:szCs w:val="28"/>
        </w:rPr>
      </w:pPr>
      <w:r w:rsidRPr="00D60C8B">
        <w:rPr>
          <w:sz w:val="28"/>
          <w:szCs w:val="28"/>
        </w:rPr>
        <w:t xml:space="preserve">В соответствии с частью 5 статьи 26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нужд", руководствуясь Уставом </w:t>
      </w:r>
      <w:r>
        <w:rPr>
          <w:sz w:val="28"/>
          <w:szCs w:val="28"/>
        </w:rPr>
        <w:t xml:space="preserve">Еланского городского поселения </w:t>
      </w:r>
      <w:r w:rsidRPr="00D60C8B">
        <w:rPr>
          <w:sz w:val="28"/>
          <w:szCs w:val="28"/>
        </w:rPr>
        <w:t xml:space="preserve">Еланского муниципального района Волгоградской области, </w:t>
      </w:r>
      <w:r w:rsidRPr="00871169">
        <w:rPr>
          <w:b/>
          <w:sz w:val="28"/>
          <w:szCs w:val="28"/>
        </w:rPr>
        <w:t>постановляет:</w:t>
      </w:r>
    </w:p>
    <w:p w:rsidR="00871169" w:rsidRPr="00D60C8B" w:rsidRDefault="00871169" w:rsidP="00871169">
      <w:pPr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D60C8B">
        <w:rPr>
          <w:sz w:val="28"/>
          <w:szCs w:val="28"/>
        </w:rPr>
        <w:t xml:space="preserve">Возложить на Администрацию </w:t>
      </w:r>
      <w:r>
        <w:rPr>
          <w:sz w:val="28"/>
          <w:szCs w:val="28"/>
        </w:rPr>
        <w:t xml:space="preserve">Еланского городского поселения </w:t>
      </w:r>
      <w:r w:rsidRPr="00D60C8B">
        <w:rPr>
          <w:sz w:val="28"/>
          <w:szCs w:val="28"/>
        </w:rPr>
        <w:t xml:space="preserve">Еланского муниципального района Волгоградской области (далее по тексту - уполномоченный орган) полномочия по определению поставщиков (подрядчиков, исполнителей) </w:t>
      </w:r>
      <w:r w:rsidR="00031E8B">
        <w:rPr>
          <w:rStyle w:val="2"/>
          <w:color w:val="000000"/>
        </w:rPr>
        <w:t xml:space="preserve">путём применения конкурентных способов определения поставщиков (подрядчиков, исполнителей), установленных в статье 24 Федерального закона от 05.04.2013 </w:t>
      </w:r>
      <w:r w:rsidR="00031E8B">
        <w:rPr>
          <w:rStyle w:val="2"/>
          <w:color w:val="000000"/>
          <w:lang w:val="en-US" w:eastAsia="en-US"/>
        </w:rPr>
        <w:t>N</w:t>
      </w:r>
      <w:r w:rsidR="00031E8B" w:rsidRPr="00CF2FEF">
        <w:rPr>
          <w:rStyle w:val="2"/>
          <w:color w:val="000000"/>
          <w:lang w:eastAsia="en-US"/>
        </w:rPr>
        <w:t xml:space="preserve"> </w:t>
      </w:r>
      <w:r w:rsidR="00031E8B">
        <w:rPr>
          <w:rStyle w:val="2"/>
          <w:color w:val="000000"/>
        </w:rPr>
        <w:t>44-ФЗ "О контрактной системе в сфере закупок товаров, работ, услуг для государственных и муниципальных нужд" для</w:t>
      </w:r>
      <w:r w:rsidRPr="00D60C8B">
        <w:rPr>
          <w:sz w:val="28"/>
          <w:szCs w:val="28"/>
        </w:rPr>
        <w:t>:</w:t>
      </w:r>
      <w:proofErr w:type="gramEnd"/>
    </w:p>
    <w:p w:rsidR="00871169" w:rsidRPr="00D60C8B" w:rsidRDefault="00871169" w:rsidP="00871169">
      <w:pPr>
        <w:numPr>
          <w:ilvl w:val="1"/>
          <w:numId w:val="9"/>
        </w:numPr>
        <w:jc w:val="both"/>
        <w:rPr>
          <w:sz w:val="28"/>
          <w:szCs w:val="28"/>
        </w:rPr>
      </w:pPr>
      <w:r w:rsidRPr="00D60C8B">
        <w:rPr>
          <w:sz w:val="28"/>
          <w:szCs w:val="28"/>
        </w:rPr>
        <w:t xml:space="preserve">муниципальных заказчиков </w:t>
      </w:r>
      <w:r>
        <w:rPr>
          <w:sz w:val="28"/>
          <w:szCs w:val="28"/>
        </w:rPr>
        <w:t xml:space="preserve">Еланского городского поселения </w:t>
      </w:r>
      <w:r w:rsidRPr="00D60C8B">
        <w:rPr>
          <w:sz w:val="28"/>
          <w:szCs w:val="28"/>
        </w:rPr>
        <w:t>Еланского муниципального района Волгоградской области, указанных в Приложении 1 (далее</w:t>
      </w:r>
      <w:r>
        <w:rPr>
          <w:sz w:val="28"/>
          <w:szCs w:val="28"/>
        </w:rPr>
        <w:t xml:space="preserve"> </w:t>
      </w:r>
      <w:r w:rsidRPr="00D60C8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60C8B">
        <w:rPr>
          <w:sz w:val="28"/>
          <w:szCs w:val="28"/>
        </w:rPr>
        <w:t>муниципальных заказчиков);</w:t>
      </w:r>
    </w:p>
    <w:p w:rsidR="00871169" w:rsidRPr="00D60C8B" w:rsidRDefault="00871169" w:rsidP="00871169">
      <w:pPr>
        <w:numPr>
          <w:ilvl w:val="0"/>
          <w:numId w:val="9"/>
        </w:numPr>
        <w:jc w:val="both"/>
        <w:rPr>
          <w:sz w:val="28"/>
          <w:szCs w:val="28"/>
        </w:rPr>
      </w:pPr>
      <w:r w:rsidRPr="00D60C8B">
        <w:rPr>
          <w:sz w:val="28"/>
          <w:szCs w:val="28"/>
        </w:rPr>
        <w:t>Утвердить Положение об органе, уполномоченном в сфере закупок товаров, работ, услуг для обеспечения нужд муниципальных заказчиков</w:t>
      </w:r>
      <w:r w:rsidR="00031E8B">
        <w:rPr>
          <w:sz w:val="28"/>
          <w:szCs w:val="28"/>
        </w:rPr>
        <w:t xml:space="preserve"> </w:t>
      </w:r>
      <w:r w:rsidRPr="00D60C8B">
        <w:rPr>
          <w:sz w:val="28"/>
          <w:szCs w:val="28"/>
        </w:rPr>
        <w:t xml:space="preserve">на определение поставщиков (подрядчиков, исполнителей) (Приложение </w:t>
      </w:r>
      <w:r>
        <w:rPr>
          <w:sz w:val="28"/>
          <w:szCs w:val="28"/>
        </w:rPr>
        <w:t>2</w:t>
      </w:r>
      <w:r w:rsidRPr="00D60C8B">
        <w:rPr>
          <w:sz w:val="28"/>
          <w:szCs w:val="28"/>
        </w:rPr>
        <w:t>).</w:t>
      </w:r>
    </w:p>
    <w:p w:rsidR="00871169" w:rsidRPr="00D60C8B" w:rsidRDefault="00871169" w:rsidP="00871169">
      <w:pPr>
        <w:numPr>
          <w:ilvl w:val="0"/>
          <w:numId w:val="9"/>
        </w:numPr>
        <w:jc w:val="both"/>
        <w:rPr>
          <w:sz w:val="28"/>
          <w:szCs w:val="28"/>
        </w:rPr>
      </w:pPr>
      <w:r w:rsidRPr="00D60C8B">
        <w:rPr>
          <w:sz w:val="28"/>
          <w:szCs w:val="28"/>
        </w:rPr>
        <w:t xml:space="preserve">Утвердить Порядок взаимодействия уполномоченного органа в сфере закупок товаров, работ, услуг с муниципальными заказчиками при определении поставщиков (подрядчиков, исполнителей) (Приложение </w:t>
      </w:r>
      <w:r>
        <w:rPr>
          <w:sz w:val="28"/>
          <w:szCs w:val="28"/>
        </w:rPr>
        <w:t>3</w:t>
      </w:r>
      <w:r w:rsidRPr="00D60C8B">
        <w:rPr>
          <w:sz w:val="28"/>
          <w:szCs w:val="28"/>
        </w:rPr>
        <w:t>).</w:t>
      </w:r>
    </w:p>
    <w:p w:rsidR="00871169" w:rsidRPr="00D60C8B" w:rsidRDefault="00871169" w:rsidP="00871169">
      <w:pPr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D60C8B">
        <w:rPr>
          <w:sz w:val="28"/>
          <w:szCs w:val="28"/>
        </w:rPr>
        <w:t>Установить, что закупки товаров, работ, услуг осуществляются комиссией муниципального заказчика (далее</w:t>
      </w:r>
      <w:r>
        <w:rPr>
          <w:sz w:val="28"/>
          <w:szCs w:val="28"/>
        </w:rPr>
        <w:t xml:space="preserve"> -</w:t>
      </w:r>
      <w:r w:rsidRPr="00D60C8B">
        <w:rPr>
          <w:sz w:val="28"/>
          <w:szCs w:val="28"/>
        </w:rPr>
        <w:t xml:space="preserve"> Заказчик) или комиссией </w:t>
      </w:r>
      <w:r w:rsidRPr="00D60C8B">
        <w:rPr>
          <w:sz w:val="28"/>
          <w:szCs w:val="28"/>
        </w:rPr>
        <w:lastRenderedPageBreak/>
        <w:t>Уполномоченного органа, в состав которой</w:t>
      </w:r>
      <w:r>
        <w:rPr>
          <w:sz w:val="28"/>
          <w:szCs w:val="28"/>
        </w:rPr>
        <w:t xml:space="preserve"> </w:t>
      </w:r>
      <w:r w:rsidRPr="00D60C8B">
        <w:rPr>
          <w:sz w:val="28"/>
          <w:szCs w:val="28"/>
        </w:rPr>
        <w:t>должны входить представители Заказчика, для которого проводится определение поставщика (подрядчика, исполнителя), в лице руководителя, его заместителя, начальника отдела, подразделения, должностного лица, ответственного за осуществление закупок (руководитель и (или) работник контрактной службы, и (или) контрактный управляющий).</w:t>
      </w:r>
      <w:proofErr w:type="gramEnd"/>
      <w:r w:rsidRPr="00D60C8B">
        <w:rPr>
          <w:sz w:val="28"/>
          <w:szCs w:val="28"/>
        </w:rPr>
        <w:t xml:space="preserve"> Комиссия в своей деятельности руководствуется</w:t>
      </w:r>
      <w:r w:rsidR="00AC53C0">
        <w:rPr>
          <w:sz w:val="28"/>
          <w:szCs w:val="28"/>
        </w:rPr>
        <w:t xml:space="preserve"> </w:t>
      </w:r>
      <w:r w:rsidRPr="00D60C8B">
        <w:rPr>
          <w:sz w:val="28"/>
          <w:szCs w:val="28"/>
        </w:rPr>
        <w:t xml:space="preserve"> Положением о Единой комиссии по осуществлению закупок для муниципальных нужд, утвержд</w:t>
      </w:r>
      <w:r>
        <w:rPr>
          <w:sz w:val="28"/>
          <w:szCs w:val="28"/>
        </w:rPr>
        <w:t>ё</w:t>
      </w:r>
      <w:r w:rsidRPr="00D60C8B">
        <w:rPr>
          <w:sz w:val="28"/>
          <w:szCs w:val="28"/>
        </w:rPr>
        <w:t xml:space="preserve">нным постановлением главы </w:t>
      </w:r>
      <w:r w:rsidR="00031E8B">
        <w:rPr>
          <w:sz w:val="28"/>
          <w:szCs w:val="28"/>
        </w:rPr>
        <w:t xml:space="preserve">Еланского городского поселения </w:t>
      </w:r>
      <w:r w:rsidRPr="00D60C8B">
        <w:rPr>
          <w:sz w:val="28"/>
          <w:szCs w:val="28"/>
        </w:rPr>
        <w:t xml:space="preserve">Еланского муниципального района Волгоградской области от </w:t>
      </w:r>
      <w:r w:rsidR="00615BCD">
        <w:rPr>
          <w:sz w:val="28"/>
          <w:szCs w:val="28"/>
        </w:rPr>
        <w:t>27</w:t>
      </w:r>
      <w:r w:rsidRPr="00D60C8B">
        <w:rPr>
          <w:sz w:val="28"/>
          <w:szCs w:val="28"/>
        </w:rPr>
        <w:t>.12.20</w:t>
      </w:r>
      <w:r w:rsidR="00615BCD">
        <w:rPr>
          <w:sz w:val="28"/>
          <w:szCs w:val="28"/>
        </w:rPr>
        <w:t>21</w:t>
      </w:r>
      <w:r w:rsidRPr="00D60C8B">
        <w:rPr>
          <w:sz w:val="28"/>
          <w:szCs w:val="28"/>
        </w:rPr>
        <w:t xml:space="preserve"> N 40</w:t>
      </w:r>
      <w:r w:rsidR="00615BCD">
        <w:rPr>
          <w:sz w:val="28"/>
          <w:szCs w:val="28"/>
        </w:rPr>
        <w:t>5</w:t>
      </w:r>
      <w:r w:rsidRPr="00D60C8B">
        <w:rPr>
          <w:sz w:val="28"/>
          <w:szCs w:val="28"/>
        </w:rPr>
        <w:t xml:space="preserve"> "</w:t>
      </w:r>
      <w:r w:rsidR="00615BCD" w:rsidRPr="00615BCD">
        <w:rPr>
          <w:sz w:val="28"/>
          <w:szCs w:val="28"/>
        </w:rPr>
        <w:t xml:space="preserve"> </w:t>
      </w:r>
      <w:r w:rsidR="00615BCD" w:rsidRPr="00AC20B6">
        <w:rPr>
          <w:sz w:val="28"/>
          <w:szCs w:val="28"/>
        </w:rPr>
        <w:t xml:space="preserve">Об утверждении Положения о  </w:t>
      </w:r>
      <w:r w:rsidR="00615BCD">
        <w:rPr>
          <w:sz w:val="28"/>
          <w:szCs w:val="28"/>
        </w:rPr>
        <w:t xml:space="preserve">Единой </w:t>
      </w:r>
      <w:r w:rsidR="00615BCD" w:rsidRPr="00AC20B6">
        <w:rPr>
          <w:sz w:val="28"/>
          <w:szCs w:val="28"/>
        </w:rPr>
        <w:t xml:space="preserve">комиссии </w:t>
      </w:r>
      <w:r w:rsidR="00615BCD" w:rsidRPr="00AC20B6">
        <w:rPr>
          <w:color w:val="000000"/>
          <w:sz w:val="28"/>
          <w:szCs w:val="28"/>
        </w:rPr>
        <w:t xml:space="preserve">по осуществлению закупок для </w:t>
      </w:r>
      <w:r w:rsidR="00615BCD">
        <w:rPr>
          <w:color w:val="000000"/>
          <w:sz w:val="28"/>
          <w:szCs w:val="28"/>
        </w:rPr>
        <w:t xml:space="preserve">обеспечения </w:t>
      </w:r>
      <w:r w:rsidR="00615BCD" w:rsidRPr="00AC20B6">
        <w:rPr>
          <w:color w:val="000000"/>
          <w:sz w:val="28"/>
          <w:szCs w:val="28"/>
        </w:rPr>
        <w:t xml:space="preserve"> нужд</w:t>
      </w:r>
      <w:r w:rsidR="00615BCD">
        <w:rPr>
          <w:color w:val="000000"/>
          <w:sz w:val="28"/>
          <w:szCs w:val="28"/>
        </w:rPr>
        <w:t xml:space="preserve"> Администрации Еланского городского поселения</w:t>
      </w:r>
      <w:r w:rsidR="00615BCD" w:rsidRPr="00D60C8B">
        <w:rPr>
          <w:sz w:val="28"/>
          <w:szCs w:val="28"/>
        </w:rPr>
        <w:t xml:space="preserve"> </w:t>
      </w:r>
      <w:r w:rsidRPr="00D60C8B">
        <w:rPr>
          <w:sz w:val="28"/>
          <w:szCs w:val="28"/>
        </w:rPr>
        <w:t>".</w:t>
      </w:r>
    </w:p>
    <w:p w:rsidR="00871169" w:rsidRPr="00D60C8B" w:rsidRDefault="00871169" w:rsidP="00871169">
      <w:pPr>
        <w:numPr>
          <w:ilvl w:val="0"/>
          <w:numId w:val="9"/>
        </w:numPr>
        <w:jc w:val="both"/>
        <w:rPr>
          <w:sz w:val="28"/>
          <w:szCs w:val="28"/>
        </w:rPr>
      </w:pPr>
      <w:r w:rsidRPr="00D60C8B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п</w:t>
      </w:r>
      <w:r w:rsidRPr="00D60C8B">
        <w:rPr>
          <w:sz w:val="28"/>
          <w:szCs w:val="28"/>
        </w:rPr>
        <w:t xml:space="preserve">остановление Администрации </w:t>
      </w:r>
      <w:r w:rsidR="008C474D">
        <w:rPr>
          <w:sz w:val="28"/>
          <w:szCs w:val="28"/>
        </w:rPr>
        <w:t xml:space="preserve">Еланского городского поселения </w:t>
      </w:r>
      <w:r w:rsidRPr="00D60C8B">
        <w:rPr>
          <w:sz w:val="28"/>
          <w:szCs w:val="28"/>
        </w:rPr>
        <w:t xml:space="preserve">Еланского муниципального района Волгоградской области от </w:t>
      </w:r>
      <w:r w:rsidR="008C474D">
        <w:rPr>
          <w:sz w:val="28"/>
          <w:szCs w:val="28"/>
        </w:rPr>
        <w:t>16</w:t>
      </w:r>
      <w:r w:rsidRPr="00D60C8B">
        <w:rPr>
          <w:sz w:val="28"/>
          <w:szCs w:val="28"/>
        </w:rPr>
        <w:t>.</w:t>
      </w:r>
      <w:r w:rsidR="008C474D">
        <w:rPr>
          <w:sz w:val="28"/>
          <w:szCs w:val="28"/>
        </w:rPr>
        <w:t>01</w:t>
      </w:r>
      <w:r w:rsidRPr="00D60C8B">
        <w:rPr>
          <w:sz w:val="28"/>
          <w:szCs w:val="28"/>
        </w:rPr>
        <w:t>.201</w:t>
      </w:r>
      <w:r w:rsidR="008C474D">
        <w:rPr>
          <w:sz w:val="28"/>
          <w:szCs w:val="28"/>
        </w:rPr>
        <w:t>4</w:t>
      </w:r>
      <w:r w:rsidRPr="00D60C8B">
        <w:rPr>
          <w:sz w:val="28"/>
          <w:szCs w:val="28"/>
        </w:rPr>
        <w:t xml:space="preserve"> №8</w:t>
      </w:r>
      <w:r w:rsidR="008C474D">
        <w:rPr>
          <w:sz w:val="28"/>
          <w:szCs w:val="28"/>
        </w:rPr>
        <w:t>А</w:t>
      </w:r>
      <w:r w:rsidRPr="00D60C8B">
        <w:rPr>
          <w:sz w:val="28"/>
          <w:szCs w:val="28"/>
        </w:rPr>
        <w:t xml:space="preserve"> «О наделении Администрации </w:t>
      </w:r>
      <w:r w:rsidR="008C474D">
        <w:rPr>
          <w:sz w:val="28"/>
          <w:szCs w:val="28"/>
        </w:rPr>
        <w:t xml:space="preserve">Еланского городского поселения </w:t>
      </w:r>
      <w:r w:rsidRPr="00D60C8B">
        <w:rPr>
          <w:sz w:val="28"/>
          <w:szCs w:val="28"/>
        </w:rPr>
        <w:t>Еланского муниципального района Волгоградской области полномочиями в сфере закупок товаров, работ, услуг для обеспечения нужд муниципальных заказчиков</w:t>
      </w:r>
      <w:r>
        <w:rPr>
          <w:sz w:val="28"/>
          <w:szCs w:val="28"/>
        </w:rPr>
        <w:t>».</w:t>
      </w:r>
    </w:p>
    <w:p w:rsidR="008C474D" w:rsidRPr="008C474D" w:rsidRDefault="008C474D" w:rsidP="008C474D">
      <w:pPr>
        <w:pStyle w:val="ConsPlusTitle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C474D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8C47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8C474D" w:rsidRPr="008C474D" w:rsidRDefault="008C474D" w:rsidP="008C474D">
      <w:pPr>
        <w:pStyle w:val="a4"/>
        <w:numPr>
          <w:ilvl w:val="0"/>
          <w:numId w:val="9"/>
        </w:numPr>
        <w:autoSpaceDE w:val="0"/>
        <w:spacing w:line="200" w:lineRule="atLeast"/>
        <w:jc w:val="both"/>
        <w:rPr>
          <w:sz w:val="28"/>
          <w:szCs w:val="28"/>
        </w:rPr>
      </w:pPr>
      <w:r w:rsidRPr="008C474D">
        <w:rPr>
          <w:bCs/>
          <w:sz w:val="28"/>
          <w:szCs w:val="28"/>
        </w:rPr>
        <w:t xml:space="preserve">Настоящее постановление вступает в силу </w:t>
      </w:r>
      <w:r w:rsidRPr="008C474D">
        <w:rPr>
          <w:sz w:val="28"/>
          <w:szCs w:val="28"/>
        </w:rPr>
        <w:t>со дня его официального опубликования (обнародования)</w:t>
      </w:r>
      <w:r w:rsidRPr="008C474D">
        <w:rPr>
          <w:bCs/>
          <w:sz w:val="28"/>
          <w:szCs w:val="28"/>
        </w:rPr>
        <w:t>.</w:t>
      </w:r>
    </w:p>
    <w:p w:rsidR="004C069E" w:rsidRPr="003760E4" w:rsidRDefault="004C069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069E" w:rsidRPr="003760E4" w:rsidRDefault="004C069E" w:rsidP="004C06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5F10" w:rsidRPr="003760E4" w:rsidRDefault="000B5F10" w:rsidP="004C069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760E4">
        <w:rPr>
          <w:sz w:val="28"/>
          <w:szCs w:val="28"/>
        </w:rPr>
        <w:t>Глава Еланского</w:t>
      </w:r>
      <w:r w:rsidR="004C069E" w:rsidRPr="003760E4">
        <w:rPr>
          <w:sz w:val="28"/>
          <w:szCs w:val="28"/>
        </w:rPr>
        <w:t xml:space="preserve"> </w:t>
      </w:r>
      <w:r w:rsidR="00A5790B" w:rsidRPr="003760E4">
        <w:rPr>
          <w:sz w:val="28"/>
          <w:szCs w:val="28"/>
        </w:rPr>
        <w:t>городского поселения</w:t>
      </w:r>
      <w:r w:rsidR="004C069E" w:rsidRPr="003760E4">
        <w:rPr>
          <w:sz w:val="28"/>
          <w:szCs w:val="28"/>
        </w:rPr>
        <w:t xml:space="preserve">                           </w:t>
      </w:r>
      <w:r w:rsidR="003760E4">
        <w:rPr>
          <w:sz w:val="28"/>
          <w:szCs w:val="28"/>
        </w:rPr>
        <w:t xml:space="preserve">              </w:t>
      </w:r>
      <w:proofErr w:type="spellStart"/>
      <w:r w:rsidR="00CE181F" w:rsidRPr="003760E4">
        <w:rPr>
          <w:sz w:val="28"/>
          <w:szCs w:val="28"/>
        </w:rPr>
        <w:t>А.С.Гугучкин</w:t>
      </w:r>
      <w:proofErr w:type="spellEnd"/>
    </w:p>
    <w:p w:rsidR="000B5F10" w:rsidRPr="003760E4" w:rsidRDefault="000B5F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B1279" w:rsidRDefault="005B1279" w:rsidP="005B1279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AC53C0" w:rsidRDefault="00AC53C0" w:rsidP="005B1279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AC53C0" w:rsidRDefault="00AC53C0" w:rsidP="005B1279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AC53C0" w:rsidRDefault="00AC53C0" w:rsidP="005B1279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AC53C0" w:rsidRDefault="00AC53C0" w:rsidP="005B1279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AC53C0" w:rsidRDefault="00AC53C0" w:rsidP="005B1279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AC53C0" w:rsidRDefault="00AC53C0" w:rsidP="005B1279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AC53C0" w:rsidRDefault="00AC53C0" w:rsidP="005B1279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AC53C0" w:rsidRDefault="00AC53C0" w:rsidP="005B1279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AC53C0" w:rsidRDefault="00AC53C0" w:rsidP="005B1279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AC53C0" w:rsidRDefault="00AC53C0" w:rsidP="005B1279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AC53C0" w:rsidRDefault="00AC53C0" w:rsidP="005B1279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AC53C0" w:rsidRDefault="00AC53C0" w:rsidP="005B1279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AC53C0" w:rsidRDefault="00AC53C0" w:rsidP="005B1279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AC53C0" w:rsidRDefault="00AC53C0" w:rsidP="005B1279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AC53C0" w:rsidRDefault="00AC53C0" w:rsidP="005B1279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AC53C0" w:rsidRDefault="00AC53C0" w:rsidP="005B1279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AC53C0" w:rsidRDefault="00AC53C0" w:rsidP="005B1279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3760E4" w:rsidRDefault="003760E4" w:rsidP="003760E4">
      <w:pPr>
        <w:widowControl w:val="0"/>
        <w:tabs>
          <w:tab w:val="left" w:pos="6510"/>
          <w:tab w:val="right" w:pos="9355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1" w:name="Par85"/>
      <w:bookmarkEnd w:id="1"/>
    </w:p>
    <w:p w:rsidR="000B5F10" w:rsidRPr="003760E4" w:rsidRDefault="001F296A" w:rsidP="003760E4">
      <w:pPr>
        <w:widowControl w:val="0"/>
        <w:tabs>
          <w:tab w:val="left" w:pos="6510"/>
          <w:tab w:val="right" w:pos="9355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760E4">
        <w:rPr>
          <w:sz w:val="28"/>
          <w:szCs w:val="28"/>
        </w:rPr>
        <w:lastRenderedPageBreak/>
        <w:t xml:space="preserve">                </w:t>
      </w:r>
      <w:r w:rsidR="00674732" w:rsidRPr="003760E4">
        <w:rPr>
          <w:sz w:val="28"/>
          <w:szCs w:val="28"/>
        </w:rPr>
        <w:t xml:space="preserve">        </w:t>
      </w:r>
      <w:r w:rsidR="000B5F10" w:rsidRPr="003760E4">
        <w:rPr>
          <w:sz w:val="28"/>
          <w:szCs w:val="28"/>
        </w:rPr>
        <w:t xml:space="preserve">Приложение </w:t>
      </w:r>
      <w:r w:rsidR="00B679B7">
        <w:rPr>
          <w:sz w:val="28"/>
          <w:szCs w:val="28"/>
        </w:rPr>
        <w:t>1</w:t>
      </w:r>
    </w:p>
    <w:p w:rsidR="000B5F10" w:rsidRPr="003760E4" w:rsidRDefault="00A5790B" w:rsidP="001F296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760E4">
        <w:rPr>
          <w:sz w:val="28"/>
          <w:szCs w:val="28"/>
        </w:rPr>
        <w:t xml:space="preserve">                                           </w:t>
      </w:r>
      <w:r w:rsidR="001F296A" w:rsidRPr="003760E4">
        <w:rPr>
          <w:sz w:val="28"/>
          <w:szCs w:val="28"/>
        </w:rPr>
        <w:t xml:space="preserve">                      </w:t>
      </w:r>
      <w:r w:rsidRPr="003760E4">
        <w:rPr>
          <w:sz w:val="28"/>
          <w:szCs w:val="28"/>
        </w:rPr>
        <w:t xml:space="preserve">   </w:t>
      </w:r>
      <w:r w:rsidR="000B5F10" w:rsidRPr="003760E4">
        <w:rPr>
          <w:sz w:val="28"/>
          <w:szCs w:val="28"/>
        </w:rPr>
        <w:t>к постановлению</w:t>
      </w:r>
    </w:p>
    <w:p w:rsidR="000B5F10" w:rsidRPr="003760E4" w:rsidRDefault="00C87D04" w:rsidP="001F296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760E4">
        <w:rPr>
          <w:sz w:val="28"/>
          <w:szCs w:val="28"/>
        </w:rPr>
        <w:t>Администрации</w:t>
      </w:r>
      <w:r w:rsidR="000B5F10" w:rsidRPr="003760E4">
        <w:rPr>
          <w:sz w:val="28"/>
          <w:szCs w:val="28"/>
        </w:rPr>
        <w:t xml:space="preserve"> Еланского</w:t>
      </w:r>
    </w:p>
    <w:p w:rsidR="00A5790B" w:rsidRPr="003760E4" w:rsidRDefault="00A5790B" w:rsidP="001F296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760E4">
        <w:rPr>
          <w:sz w:val="28"/>
          <w:szCs w:val="28"/>
        </w:rPr>
        <w:t>городского поселения</w:t>
      </w:r>
    </w:p>
    <w:p w:rsidR="000B5F10" w:rsidRPr="003760E4" w:rsidRDefault="000B5F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760E4">
        <w:rPr>
          <w:sz w:val="28"/>
          <w:szCs w:val="28"/>
        </w:rPr>
        <w:t>от</w:t>
      </w:r>
      <w:r w:rsidR="009119AC" w:rsidRPr="003760E4">
        <w:rPr>
          <w:sz w:val="28"/>
          <w:szCs w:val="28"/>
        </w:rPr>
        <w:t xml:space="preserve"> </w:t>
      </w:r>
      <w:r w:rsidR="00AC53C0" w:rsidRPr="00AC53C0">
        <w:rPr>
          <w:sz w:val="28"/>
          <w:szCs w:val="28"/>
        </w:rPr>
        <w:t>11</w:t>
      </w:r>
      <w:r w:rsidR="009119AC" w:rsidRPr="00AC53C0">
        <w:rPr>
          <w:sz w:val="28"/>
          <w:szCs w:val="28"/>
        </w:rPr>
        <w:t xml:space="preserve"> </w:t>
      </w:r>
      <w:r w:rsidR="00B679B7" w:rsidRPr="00AC53C0">
        <w:rPr>
          <w:sz w:val="28"/>
          <w:szCs w:val="28"/>
        </w:rPr>
        <w:t>января</w:t>
      </w:r>
      <w:r w:rsidR="009119AC" w:rsidRPr="00AC53C0">
        <w:rPr>
          <w:sz w:val="28"/>
          <w:szCs w:val="28"/>
        </w:rPr>
        <w:t xml:space="preserve"> </w:t>
      </w:r>
      <w:r w:rsidR="00416144" w:rsidRPr="00AC53C0">
        <w:rPr>
          <w:sz w:val="28"/>
          <w:szCs w:val="28"/>
        </w:rPr>
        <w:t xml:space="preserve"> 20</w:t>
      </w:r>
      <w:r w:rsidR="001B425E" w:rsidRPr="00AC53C0">
        <w:rPr>
          <w:sz w:val="28"/>
          <w:szCs w:val="28"/>
        </w:rPr>
        <w:t>2</w:t>
      </w:r>
      <w:r w:rsidR="00B679B7" w:rsidRPr="00AC53C0">
        <w:rPr>
          <w:sz w:val="28"/>
          <w:szCs w:val="28"/>
        </w:rPr>
        <w:t>2</w:t>
      </w:r>
      <w:r w:rsidR="00416144" w:rsidRPr="00AC53C0">
        <w:rPr>
          <w:sz w:val="28"/>
          <w:szCs w:val="28"/>
        </w:rPr>
        <w:t>г</w:t>
      </w:r>
      <w:r w:rsidRPr="00AC53C0">
        <w:rPr>
          <w:sz w:val="28"/>
          <w:szCs w:val="28"/>
        </w:rPr>
        <w:t xml:space="preserve">. N </w:t>
      </w:r>
      <w:r w:rsidR="00AC53C0" w:rsidRPr="00AC53C0">
        <w:rPr>
          <w:sz w:val="28"/>
          <w:szCs w:val="28"/>
        </w:rPr>
        <w:t>1</w:t>
      </w:r>
      <w:r w:rsidR="009119AC" w:rsidRPr="00AC53C0">
        <w:rPr>
          <w:sz w:val="28"/>
          <w:szCs w:val="28"/>
        </w:rPr>
        <w:t>0</w:t>
      </w:r>
    </w:p>
    <w:p w:rsidR="00B679B7" w:rsidRDefault="00B679B7" w:rsidP="00B679B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679B7" w:rsidRPr="00B679B7" w:rsidRDefault="00B679B7" w:rsidP="00B679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679B7">
        <w:rPr>
          <w:b/>
          <w:bCs/>
          <w:sz w:val="28"/>
          <w:szCs w:val="28"/>
        </w:rPr>
        <w:t>ПЕРЕЧЕНЬ</w:t>
      </w:r>
    </w:p>
    <w:p w:rsidR="00B679B7" w:rsidRPr="00B679B7" w:rsidRDefault="00B679B7" w:rsidP="00B679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679B7">
        <w:rPr>
          <w:sz w:val="28"/>
          <w:szCs w:val="28"/>
        </w:rPr>
        <w:t xml:space="preserve">муниципальных заказчиков, для которых </w:t>
      </w:r>
      <w:r w:rsidRPr="00B679B7">
        <w:rPr>
          <w:bCs/>
          <w:sz w:val="28"/>
          <w:szCs w:val="28"/>
        </w:rPr>
        <w:t xml:space="preserve">Администрация Еланского городского поселения является органом, уполномоченным в сфере закупок товаров, работ, услуг для обеспечения нужд муниципальных заказчиков </w:t>
      </w:r>
    </w:p>
    <w:p w:rsidR="00B679B7" w:rsidRPr="00B679B7" w:rsidRDefault="00B679B7" w:rsidP="00B679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679B7">
        <w:rPr>
          <w:bCs/>
          <w:sz w:val="28"/>
          <w:szCs w:val="28"/>
        </w:rPr>
        <w:t>на определение поставщиков (подрядчиков, исполнителей)</w:t>
      </w:r>
    </w:p>
    <w:tbl>
      <w:tblPr>
        <w:tblW w:w="9100" w:type="dxa"/>
        <w:tblInd w:w="103" w:type="dxa"/>
        <w:tblLook w:val="0000"/>
      </w:tblPr>
      <w:tblGrid>
        <w:gridCol w:w="9100"/>
      </w:tblGrid>
      <w:tr w:rsidR="00B679B7" w:rsidRPr="00B679B7" w:rsidTr="00277D6D">
        <w:trPr>
          <w:trHeight w:val="510"/>
        </w:trPr>
        <w:tc>
          <w:tcPr>
            <w:tcW w:w="9100" w:type="dxa"/>
            <w:shd w:val="clear" w:color="auto" w:fill="auto"/>
          </w:tcPr>
          <w:p w:rsidR="00B679B7" w:rsidRPr="00B679B7" w:rsidRDefault="00B679B7" w:rsidP="00277D6D">
            <w:pPr>
              <w:rPr>
                <w:color w:val="000000"/>
                <w:sz w:val="28"/>
                <w:szCs w:val="28"/>
              </w:rPr>
            </w:pPr>
          </w:p>
        </w:tc>
      </w:tr>
      <w:tr w:rsidR="00B679B7" w:rsidRPr="00B679B7" w:rsidTr="00277D6D">
        <w:trPr>
          <w:trHeight w:val="510"/>
        </w:trPr>
        <w:tc>
          <w:tcPr>
            <w:tcW w:w="9100" w:type="dxa"/>
            <w:shd w:val="clear" w:color="auto" w:fill="auto"/>
          </w:tcPr>
          <w:p w:rsidR="00B679B7" w:rsidRPr="00B679B7" w:rsidRDefault="00B679B7" w:rsidP="00277D6D">
            <w:pPr>
              <w:rPr>
                <w:color w:val="000000"/>
                <w:sz w:val="28"/>
                <w:szCs w:val="28"/>
              </w:rPr>
            </w:pPr>
            <w:r w:rsidRPr="00B679B7">
              <w:rPr>
                <w:color w:val="000000"/>
                <w:sz w:val="28"/>
                <w:szCs w:val="28"/>
              </w:rPr>
              <w:t>1. Муниципальное казенное учреждение "Благоустройство" Еланского городского поселения</w:t>
            </w:r>
          </w:p>
        </w:tc>
      </w:tr>
      <w:tr w:rsidR="00B679B7" w:rsidRPr="00B679B7" w:rsidTr="00277D6D">
        <w:trPr>
          <w:trHeight w:val="255"/>
        </w:trPr>
        <w:tc>
          <w:tcPr>
            <w:tcW w:w="9100" w:type="dxa"/>
            <w:shd w:val="clear" w:color="auto" w:fill="auto"/>
          </w:tcPr>
          <w:p w:rsidR="00B679B7" w:rsidRPr="00B679B7" w:rsidRDefault="00B679B7" w:rsidP="00277D6D">
            <w:pPr>
              <w:rPr>
                <w:color w:val="000000"/>
                <w:sz w:val="28"/>
                <w:szCs w:val="28"/>
              </w:rPr>
            </w:pPr>
            <w:r w:rsidRPr="00B679B7">
              <w:rPr>
                <w:color w:val="000000"/>
                <w:sz w:val="28"/>
                <w:szCs w:val="28"/>
              </w:rPr>
              <w:t>2. Муниципальное казенное учреждение культуры</w:t>
            </w:r>
            <w:proofErr w:type="gramStart"/>
            <w:r w:rsidRPr="00B679B7">
              <w:rPr>
                <w:color w:val="000000"/>
                <w:sz w:val="28"/>
                <w:szCs w:val="28"/>
              </w:rPr>
              <w:t>"Е</w:t>
            </w:r>
            <w:proofErr w:type="gramEnd"/>
            <w:r w:rsidRPr="00B679B7">
              <w:rPr>
                <w:color w:val="000000"/>
                <w:sz w:val="28"/>
                <w:szCs w:val="28"/>
              </w:rPr>
              <w:t>ланский центр культуры и библиотечного обслуживания» Еланского городского поселения</w:t>
            </w:r>
          </w:p>
        </w:tc>
      </w:tr>
    </w:tbl>
    <w:p w:rsidR="00674D12" w:rsidRDefault="00674D12" w:rsidP="009C5FD1">
      <w:pPr>
        <w:widowControl w:val="0"/>
        <w:tabs>
          <w:tab w:val="left" w:pos="6510"/>
          <w:tab w:val="right" w:pos="9355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C5FD1" w:rsidRPr="003760E4" w:rsidRDefault="009C5FD1" w:rsidP="009C5FD1">
      <w:pPr>
        <w:widowControl w:val="0"/>
        <w:tabs>
          <w:tab w:val="left" w:pos="6510"/>
          <w:tab w:val="right" w:pos="9355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760E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9C5FD1" w:rsidRPr="003760E4" w:rsidRDefault="009C5FD1" w:rsidP="009C5F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760E4">
        <w:rPr>
          <w:sz w:val="28"/>
          <w:szCs w:val="28"/>
        </w:rPr>
        <w:t xml:space="preserve">                                                                    к постановлению</w:t>
      </w:r>
    </w:p>
    <w:p w:rsidR="009C5FD1" w:rsidRPr="003760E4" w:rsidRDefault="009C5FD1" w:rsidP="009C5F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760E4">
        <w:rPr>
          <w:sz w:val="28"/>
          <w:szCs w:val="28"/>
        </w:rPr>
        <w:t>Администрации Еланского</w:t>
      </w:r>
    </w:p>
    <w:p w:rsidR="009C5FD1" w:rsidRPr="003760E4" w:rsidRDefault="009C5FD1" w:rsidP="009C5F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760E4">
        <w:rPr>
          <w:sz w:val="28"/>
          <w:szCs w:val="28"/>
        </w:rPr>
        <w:t>городского поселения</w:t>
      </w:r>
    </w:p>
    <w:p w:rsidR="009C5FD1" w:rsidRPr="003760E4" w:rsidRDefault="009C5FD1" w:rsidP="009C5F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760E4">
        <w:rPr>
          <w:sz w:val="28"/>
          <w:szCs w:val="28"/>
        </w:rPr>
        <w:t xml:space="preserve">от </w:t>
      </w:r>
      <w:r w:rsidR="00AC53C0">
        <w:rPr>
          <w:sz w:val="28"/>
          <w:szCs w:val="28"/>
        </w:rPr>
        <w:t xml:space="preserve"> </w:t>
      </w:r>
      <w:r w:rsidR="00AC53C0" w:rsidRPr="00AC53C0">
        <w:rPr>
          <w:sz w:val="28"/>
          <w:szCs w:val="28"/>
        </w:rPr>
        <w:t>11</w:t>
      </w:r>
      <w:r w:rsidRPr="00AC53C0">
        <w:rPr>
          <w:sz w:val="28"/>
          <w:szCs w:val="28"/>
        </w:rPr>
        <w:t xml:space="preserve"> января  2022г. N </w:t>
      </w:r>
      <w:r w:rsidR="00AC53C0" w:rsidRPr="00AC53C0">
        <w:rPr>
          <w:sz w:val="28"/>
          <w:szCs w:val="28"/>
        </w:rPr>
        <w:t>10</w:t>
      </w:r>
    </w:p>
    <w:p w:rsidR="009C5FD1" w:rsidRDefault="009C5FD1" w:rsidP="009C5FD1">
      <w:pPr>
        <w:jc w:val="both"/>
        <w:rPr>
          <w:sz w:val="2"/>
          <w:szCs w:val="2"/>
        </w:rPr>
      </w:pPr>
    </w:p>
    <w:p w:rsidR="002B3160" w:rsidRDefault="002B3160" w:rsidP="009C5FD1">
      <w:pPr>
        <w:jc w:val="both"/>
        <w:rPr>
          <w:sz w:val="2"/>
          <w:szCs w:val="2"/>
        </w:rPr>
      </w:pPr>
    </w:p>
    <w:p w:rsidR="002B3160" w:rsidRDefault="002B3160" w:rsidP="002B3160">
      <w:pPr>
        <w:jc w:val="center"/>
        <w:rPr>
          <w:rStyle w:val="21"/>
          <w:b w:val="0"/>
          <w:bCs w:val="0"/>
          <w:color w:val="000000"/>
        </w:rPr>
      </w:pPr>
    </w:p>
    <w:p w:rsidR="002B3160" w:rsidRDefault="002B3160" w:rsidP="00C82296">
      <w:pPr>
        <w:jc w:val="center"/>
      </w:pPr>
      <w:r>
        <w:rPr>
          <w:rStyle w:val="21"/>
          <w:b w:val="0"/>
          <w:bCs w:val="0"/>
          <w:color w:val="000000"/>
        </w:rPr>
        <w:t>ПОЛОЖЕНИЕ</w:t>
      </w:r>
    </w:p>
    <w:p w:rsidR="002B3160" w:rsidRDefault="002B3160" w:rsidP="00C82296">
      <w:pPr>
        <w:jc w:val="center"/>
        <w:rPr>
          <w:rStyle w:val="2"/>
          <w:color w:val="000000"/>
        </w:rPr>
      </w:pPr>
      <w:bookmarkStart w:id="2" w:name="bookmark3"/>
      <w:r>
        <w:rPr>
          <w:rStyle w:val="2"/>
          <w:color w:val="000000"/>
        </w:rPr>
        <w:t>об органе, уполномоченном в сфере закупок товаров, работ, услуг для обеспечения  нужд  муниципальных заказчиков  на</w:t>
      </w:r>
      <w:r w:rsidR="00C82296">
        <w:rPr>
          <w:rStyle w:val="2"/>
          <w:color w:val="000000"/>
        </w:rPr>
        <w:t xml:space="preserve">  </w:t>
      </w:r>
      <w:r>
        <w:rPr>
          <w:rStyle w:val="2"/>
          <w:color w:val="000000"/>
        </w:rPr>
        <w:t>определение поставщиков (подрядчиков, исполнителей)</w:t>
      </w:r>
    </w:p>
    <w:p w:rsidR="002B3160" w:rsidRDefault="002B3160" w:rsidP="002B3160">
      <w:pPr>
        <w:jc w:val="both"/>
        <w:rPr>
          <w:rStyle w:val="2"/>
          <w:color w:val="000000"/>
        </w:rPr>
      </w:pPr>
    </w:p>
    <w:p w:rsidR="002B3160" w:rsidRDefault="002B3160" w:rsidP="002B3160">
      <w:pPr>
        <w:jc w:val="center"/>
      </w:pPr>
      <w:r>
        <w:rPr>
          <w:rStyle w:val="21"/>
          <w:b w:val="0"/>
          <w:bCs w:val="0"/>
          <w:color w:val="000000"/>
        </w:rPr>
        <w:t>1. Общие положения</w:t>
      </w:r>
      <w:bookmarkEnd w:id="2"/>
    </w:p>
    <w:p w:rsidR="002B3160" w:rsidRDefault="002B3160" w:rsidP="002B3160">
      <w:pPr>
        <w:jc w:val="both"/>
        <w:rPr>
          <w:rStyle w:val="2"/>
          <w:color w:val="000000"/>
        </w:rPr>
      </w:pPr>
    </w:p>
    <w:p w:rsidR="002B3160" w:rsidRDefault="002B3160" w:rsidP="002B3160">
      <w:pPr>
        <w:ind w:firstLine="708"/>
        <w:jc w:val="both"/>
      </w:pPr>
      <w:r>
        <w:rPr>
          <w:rStyle w:val="2"/>
          <w:color w:val="000000"/>
        </w:rPr>
        <w:t xml:space="preserve">1.1. </w:t>
      </w:r>
      <w:proofErr w:type="gramStart"/>
      <w:r>
        <w:rPr>
          <w:rStyle w:val="2"/>
          <w:color w:val="000000"/>
        </w:rPr>
        <w:t xml:space="preserve">Орган, уполномоченный в сфере закупок товаров, работ, услуг для обеспечения нужд муниципальных заказчиков (далее -  Заказчик) на определение поставщиков (подрядчиков, исполнителей) (далее - Уполномоченный орган), осуществляет свою деятельность в целях оптимизации использования средств  бюджета </w:t>
      </w:r>
      <w:r w:rsidR="00032E5F">
        <w:rPr>
          <w:rStyle w:val="2"/>
          <w:color w:val="000000"/>
        </w:rPr>
        <w:t xml:space="preserve">Еланского городского поселения </w:t>
      </w:r>
      <w:r>
        <w:rPr>
          <w:rStyle w:val="2"/>
          <w:color w:val="000000"/>
        </w:rPr>
        <w:t>Еланского муниципального района Волгоградской области при осуществлении закупок товаров, работ, услуг (далее - закупки) для обеспечения нужд Заказчиков.</w:t>
      </w:r>
      <w:proofErr w:type="gramEnd"/>
    </w:p>
    <w:p w:rsidR="002B3160" w:rsidRDefault="002B3160" w:rsidP="002B3160">
      <w:pPr>
        <w:ind w:firstLine="708"/>
        <w:jc w:val="both"/>
      </w:pPr>
      <w:r>
        <w:rPr>
          <w:rStyle w:val="2"/>
          <w:color w:val="000000"/>
        </w:rPr>
        <w:t xml:space="preserve">1.2. </w:t>
      </w:r>
      <w:proofErr w:type="gramStart"/>
      <w:r>
        <w:rPr>
          <w:rStyle w:val="2"/>
          <w:color w:val="000000"/>
        </w:rPr>
        <w:t xml:space="preserve">Уполномоченный орган в своей деятельности руководствуется Гражданским кодексом Российской Федерации, Бюджетным кодексом Российской Федерации, Федеральным законом от 05 апреля 2013 г. </w:t>
      </w:r>
      <w:r>
        <w:rPr>
          <w:rStyle w:val="2"/>
          <w:color w:val="000000"/>
          <w:lang w:val="en-US" w:eastAsia="en-US"/>
        </w:rPr>
        <w:t>N</w:t>
      </w:r>
      <w:r w:rsidRPr="00B62A68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 xml:space="preserve">44-ФЗ "О контрактной системе в сфере закупок товаров, работ, услуг для обеспечения государственных и муниципальных нужд" (далее - закон о </w:t>
      </w:r>
      <w:r>
        <w:rPr>
          <w:rStyle w:val="2"/>
          <w:color w:val="000000"/>
        </w:rPr>
        <w:lastRenderedPageBreak/>
        <w:t>контрактной системе), иными федеральными и региональными законами, нормативными правовыми актами федерального, регионального и местного значения, настоящим Положением.</w:t>
      </w:r>
      <w:proofErr w:type="gramEnd"/>
    </w:p>
    <w:p w:rsidR="002B3160" w:rsidRDefault="002B3160" w:rsidP="002B3160">
      <w:pPr>
        <w:ind w:firstLine="708"/>
        <w:jc w:val="both"/>
      </w:pPr>
      <w:r>
        <w:rPr>
          <w:rStyle w:val="2"/>
          <w:color w:val="000000"/>
        </w:rPr>
        <w:t>1.3. Понятия, используемые в настоящем Положении, применяются в том значении, в каком они используются в гражданском законодательстве и законе о контрактной системе.</w:t>
      </w:r>
    </w:p>
    <w:p w:rsidR="002B3160" w:rsidRDefault="002B3160" w:rsidP="002B3160">
      <w:pPr>
        <w:jc w:val="both"/>
        <w:rPr>
          <w:rStyle w:val="21"/>
          <w:b w:val="0"/>
          <w:bCs w:val="0"/>
          <w:color w:val="000000"/>
        </w:rPr>
      </w:pPr>
      <w:bookmarkStart w:id="3" w:name="bookmark4"/>
    </w:p>
    <w:p w:rsidR="002B3160" w:rsidRDefault="002B3160" w:rsidP="002B3160">
      <w:pPr>
        <w:jc w:val="center"/>
      </w:pPr>
      <w:r>
        <w:rPr>
          <w:rStyle w:val="21"/>
          <w:b w:val="0"/>
          <w:bCs w:val="0"/>
          <w:color w:val="000000"/>
        </w:rPr>
        <w:t>2. Функции</w:t>
      </w:r>
      <w:bookmarkEnd w:id="3"/>
    </w:p>
    <w:p w:rsidR="002B3160" w:rsidRDefault="002B3160" w:rsidP="002B3160">
      <w:pPr>
        <w:jc w:val="both"/>
        <w:rPr>
          <w:rStyle w:val="2"/>
          <w:color w:val="000000"/>
        </w:rPr>
      </w:pPr>
    </w:p>
    <w:p w:rsidR="002B3160" w:rsidRDefault="002B3160" w:rsidP="002B3160">
      <w:pPr>
        <w:ind w:firstLine="708"/>
        <w:jc w:val="both"/>
      </w:pPr>
      <w:r>
        <w:rPr>
          <w:rStyle w:val="2"/>
          <w:color w:val="000000"/>
        </w:rPr>
        <w:t>2.1. Уполномоченный орган осуществляет следующие функции:</w:t>
      </w:r>
    </w:p>
    <w:p w:rsidR="002B3160" w:rsidRDefault="002B3160" w:rsidP="002B3160">
      <w:pPr>
        <w:numPr>
          <w:ilvl w:val="0"/>
          <w:numId w:val="10"/>
        </w:numPr>
        <w:jc w:val="both"/>
      </w:pPr>
      <w:r>
        <w:rPr>
          <w:rStyle w:val="2"/>
          <w:color w:val="000000"/>
        </w:rPr>
        <w:t xml:space="preserve">осуществляет определение поставщиков (подрядчиков, исполнителей) путем применения открытых конкурентных способов определения поставщиков (подрядчиков, исполнителей), установленных в статье 24 Федерального закона о контрактной системе </w:t>
      </w:r>
      <w:proofErr w:type="gramStart"/>
      <w:r>
        <w:rPr>
          <w:rStyle w:val="2"/>
          <w:color w:val="000000"/>
        </w:rPr>
        <w:t>для</w:t>
      </w:r>
      <w:proofErr w:type="gramEnd"/>
      <w:r>
        <w:rPr>
          <w:rStyle w:val="2"/>
          <w:color w:val="000000"/>
        </w:rPr>
        <w:t>:</w:t>
      </w:r>
    </w:p>
    <w:p w:rsidR="002B3160" w:rsidRDefault="002B3160" w:rsidP="002B3160">
      <w:pPr>
        <w:numPr>
          <w:ilvl w:val="1"/>
          <w:numId w:val="10"/>
        </w:numPr>
        <w:jc w:val="both"/>
      </w:pPr>
      <w:r>
        <w:rPr>
          <w:rStyle w:val="2"/>
          <w:color w:val="000000"/>
        </w:rPr>
        <w:t>муниципальных заказчиков.</w:t>
      </w:r>
    </w:p>
    <w:p w:rsidR="002B3160" w:rsidRDefault="002B3160" w:rsidP="002B3160">
      <w:pPr>
        <w:ind w:firstLine="708"/>
        <w:jc w:val="both"/>
      </w:pPr>
      <w:r>
        <w:rPr>
          <w:rStyle w:val="2"/>
          <w:color w:val="000000"/>
        </w:rPr>
        <w:t>2) обеспечивает работу комиссии Уполномоченного органа по определению поставщиков (подрядчиков, исполнителей) для Заказчиков;</w:t>
      </w:r>
    </w:p>
    <w:p w:rsidR="002B3160" w:rsidRDefault="002B3160" w:rsidP="002B3160">
      <w:pPr>
        <w:ind w:firstLine="708"/>
        <w:jc w:val="both"/>
      </w:pPr>
      <w:proofErr w:type="gramStart"/>
      <w:r>
        <w:rPr>
          <w:rStyle w:val="2"/>
          <w:color w:val="000000"/>
        </w:rPr>
        <w:t>3) размещает в единой информационной системе в сфере закупок и на всех электронных площадках в информационно-телекоммуникационной сети "Интернет", операторы которых отобраны в соответствии с порядком и условиями отбора операторов электронных площадок, установленными Правительством Российской Федерации, информацию при определении поставщиков (подрядчиков, исполнителей), подлежащую такому размещению в соответствии с действующим законодательством о контрактной системе в сфере закупок товаров, работ, услуг;</w:t>
      </w:r>
      <w:proofErr w:type="gramEnd"/>
    </w:p>
    <w:p w:rsidR="002B3160" w:rsidRDefault="002B3160" w:rsidP="002B3160">
      <w:pPr>
        <w:ind w:firstLine="708"/>
        <w:jc w:val="both"/>
      </w:pPr>
      <w:r>
        <w:rPr>
          <w:rStyle w:val="2"/>
          <w:color w:val="000000"/>
        </w:rPr>
        <w:t>4) осуществляет методологическое сопровождение деятельности Заказчиков в сфере закупок товаров, работ, услуг;</w:t>
      </w:r>
    </w:p>
    <w:p w:rsidR="002B3160" w:rsidRDefault="002B3160" w:rsidP="002B3160">
      <w:pPr>
        <w:ind w:firstLine="708"/>
        <w:jc w:val="both"/>
      </w:pPr>
      <w:r>
        <w:rPr>
          <w:rStyle w:val="2"/>
          <w:color w:val="000000"/>
        </w:rPr>
        <w:t>5) разрабатывает правила нормирования в сфере закупок товаров, работ, услуг для нужд Заказчиков;</w:t>
      </w:r>
    </w:p>
    <w:p w:rsidR="002B3160" w:rsidRDefault="002B3160" w:rsidP="002B3160">
      <w:pPr>
        <w:ind w:firstLine="708"/>
        <w:jc w:val="both"/>
      </w:pPr>
      <w:r>
        <w:rPr>
          <w:rStyle w:val="2"/>
          <w:color w:val="000000"/>
        </w:rPr>
        <w:t xml:space="preserve">6) представляет в установленном порядке информацию об осуществлении закупок для муниципальных нужд </w:t>
      </w:r>
      <w:r w:rsidR="00C82296">
        <w:rPr>
          <w:rStyle w:val="2"/>
          <w:color w:val="000000"/>
        </w:rPr>
        <w:t xml:space="preserve">Еланского городского поселения </w:t>
      </w:r>
      <w:r>
        <w:rPr>
          <w:rStyle w:val="2"/>
          <w:color w:val="000000"/>
        </w:rPr>
        <w:t>Еланского муниципального района Волгоградской области;</w:t>
      </w:r>
    </w:p>
    <w:p w:rsidR="002B3160" w:rsidRDefault="002B3160" w:rsidP="002B3160">
      <w:pPr>
        <w:ind w:firstLine="708"/>
        <w:jc w:val="both"/>
      </w:pPr>
      <w:r>
        <w:rPr>
          <w:rStyle w:val="2"/>
          <w:color w:val="000000"/>
        </w:rPr>
        <w:t>7) осуществляет полномочия организатора совместных конкурсов или совместных аукционов, предусмотренные действующим законодательством и соглашениями о проведении совместных конкурсов или совместных аукционов, для иных заказчиков.</w:t>
      </w:r>
    </w:p>
    <w:p w:rsidR="002B3160" w:rsidRDefault="002B3160" w:rsidP="002B3160">
      <w:pPr>
        <w:jc w:val="both"/>
        <w:rPr>
          <w:rStyle w:val="21"/>
          <w:b w:val="0"/>
          <w:bCs w:val="0"/>
          <w:color w:val="000000"/>
        </w:rPr>
      </w:pPr>
      <w:bookmarkStart w:id="4" w:name="bookmark5"/>
    </w:p>
    <w:p w:rsidR="002B3160" w:rsidRDefault="002B3160" w:rsidP="002B3160">
      <w:pPr>
        <w:jc w:val="center"/>
      </w:pPr>
      <w:r>
        <w:rPr>
          <w:rStyle w:val="21"/>
          <w:b w:val="0"/>
          <w:bCs w:val="0"/>
          <w:color w:val="000000"/>
        </w:rPr>
        <w:t>3. Обеспечение деятельности Уполномоченного органа</w:t>
      </w:r>
      <w:bookmarkEnd w:id="4"/>
    </w:p>
    <w:p w:rsidR="002B3160" w:rsidRDefault="002B3160" w:rsidP="002B3160">
      <w:pPr>
        <w:jc w:val="both"/>
        <w:rPr>
          <w:rStyle w:val="2"/>
          <w:color w:val="000000"/>
        </w:rPr>
      </w:pPr>
    </w:p>
    <w:p w:rsidR="002B3160" w:rsidRDefault="002B3160" w:rsidP="002B3160">
      <w:pPr>
        <w:ind w:firstLine="708"/>
        <w:jc w:val="both"/>
      </w:pPr>
      <w:r>
        <w:rPr>
          <w:rStyle w:val="2"/>
          <w:color w:val="000000"/>
        </w:rPr>
        <w:t>3.1. Уполномоченный орган имеет право:</w:t>
      </w:r>
    </w:p>
    <w:p w:rsidR="002B3160" w:rsidRDefault="002B3160" w:rsidP="002B3160">
      <w:pPr>
        <w:numPr>
          <w:ilvl w:val="0"/>
          <w:numId w:val="11"/>
        </w:numPr>
        <w:jc w:val="both"/>
      </w:pPr>
      <w:r>
        <w:rPr>
          <w:rStyle w:val="2"/>
          <w:color w:val="000000"/>
        </w:rPr>
        <w:t>созывать в установленном порядке совещания по вопросам, входящим в его компетенцию;</w:t>
      </w:r>
    </w:p>
    <w:p w:rsidR="002B3160" w:rsidRDefault="002B3160" w:rsidP="002B3160">
      <w:pPr>
        <w:numPr>
          <w:ilvl w:val="0"/>
          <w:numId w:val="11"/>
        </w:numPr>
        <w:jc w:val="both"/>
      </w:pPr>
      <w:proofErr w:type="gramStart"/>
      <w:r>
        <w:rPr>
          <w:rStyle w:val="2"/>
          <w:color w:val="000000"/>
        </w:rPr>
        <w:t xml:space="preserve">привлекать на стадии рассмотрения заявок участников закупок Заказчика для подготовки заключений о соответствии заявок участников закупок в части соответствия описания объекта закупки требованиям, </w:t>
      </w:r>
      <w:r>
        <w:rPr>
          <w:rStyle w:val="2"/>
          <w:color w:val="000000"/>
        </w:rPr>
        <w:lastRenderedPageBreak/>
        <w:t>установленным извещением о закупке, проводимой открытым конкурентным способом определения поставщиков (подрядчиков, исполнителей), установленным в статье 24 Федерального закона о контрактной системе;</w:t>
      </w:r>
      <w:proofErr w:type="gramEnd"/>
    </w:p>
    <w:p w:rsidR="002B3160" w:rsidRDefault="002B3160" w:rsidP="002B3160">
      <w:pPr>
        <w:numPr>
          <w:ilvl w:val="0"/>
          <w:numId w:val="11"/>
        </w:numPr>
        <w:jc w:val="both"/>
      </w:pPr>
      <w:r>
        <w:rPr>
          <w:rStyle w:val="2"/>
          <w:color w:val="000000"/>
        </w:rPr>
        <w:t>запрашивать и получать в установленном порядке от соответствующих организаций и органов сведения об участниках закупок, претендующих на допуск к участию в определении поставщиков (подрядчиков, исполнителей) для нужд Заказчика.</w:t>
      </w:r>
    </w:p>
    <w:p w:rsidR="002B3160" w:rsidRDefault="002B3160" w:rsidP="009C5FD1">
      <w:pPr>
        <w:jc w:val="both"/>
        <w:rPr>
          <w:sz w:val="2"/>
          <w:szCs w:val="2"/>
        </w:rPr>
        <w:sectPr w:rsidR="002B3160" w:rsidSect="00A438AB">
          <w:pgSz w:w="11900" w:h="16840"/>
          <w:pgMar w:top="1134" w:right="851" w:bottom="1134" w:left="1701" w:header="709" w:footer="709" w:gutter="0"/>
          <w:pgNumType w:start="1"/>
          <w:cols w:space="720"/>
          <w:noEndnote/>
          <w:titlePg/>
          <w:docGrid w:linePitch="360"/>
        </w:sectPr>
      </w:pPr>
    </w:p>
    <w:p w:rsidR="009C5FD1" w:rsidRDefault="009C5FD1" w:rsidP="009C5FD1">
      <w:pPr>
        <w:jc w:val="both"/>
        <w:rPr>
          <w:sz w:val="2"/>
          <w:szCs w:val="2"/>
        </w:rPr>
      </w:pPr>
    </w:p>
    <w:p w:rsidR="009C5FD1" w:rsidRDefault="009C5FD1" w:rsidP="009C5FD1">
      <w:pPr>
        <w:jc w:val="both"/>
      </w:pPr>
    </w:p>
    <w:p w:rsidR="009C5FD1" w:rsidRPr="003760E4" w:rsidRDefault="009C5FD1" w:rsidP="009C5FD1">
      <w:pPr>
        <w:widowControl w:val="0"/>
        <w:tabs>
          <w:tab w:val="left" w:pos="6510"/>
          <w:tab w:val="right" w:pos="9355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760E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9C5FD1" w:rsidRPr="003760E4" w:rsidRDefault="009C5FD1" w:rsidP="009C5F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760E4">
        <w:rPr>
          <w:sz w:val="28"/>
          <w:szCs w:val="28"/>
        </w:rPr>
        <w:t xml:space="preserve">                                                                    к постановлению</w:t>
      </w:r>
    </w:p>
    <w:p w:rsidR="009C5FD1" w:rsidRPr="003760E4" w:rsidRDefault="009C5FD1" w:rsidP="009C5F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760E4">
        <w:rPr>
          <w:sz w:val="28"/>
          <w:szCs w:val="28"/>
        </w:rPr>
        <w:t>Администрации Еланского</w:t>
      </w:r>
    </w:p>
    <w:p w:rsidR="009C5FD1" w:rsidRPr="003760E4" w:rsidRDefault="009C5FD1" w:rsidP="009C5F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760E4">
        <w:rPr>
          <w:sz w:val="28"/>
          <w:szCs w:val="28"/>
        </w:rPr>
        <w:t>городского поселения</w:t>
      </w:r>
    </w:p>
    <w:p w:rsidR="009C5FD1" w:rsidRPr="003760E4" w:rsidRDefault="009C5FD1" w:rsidP="009C5F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760E4">
        <w:rPr>
          <w:sz w:val="28"/>
          <w:szCs w:val="28"/>
        </w:rPr>
        <w:t xml:space="preserve">от </w:t>
      </w:r>
      <w:r w:rsidR="006D0DC5" w:rsidRPr="006D0DC5">
        <w:rPr>
          <w:sz w:val="28"/>
          <w:szCs w:val="28"/>
        </w:rPr>
        <w:t>11</w:t>
      </w:r>
      <w:r w:rsidRPr="006D0DC5">
        <w:rPr>
          <w:sz w:val="28"/>
          <w:szCs w:val="28"/>
        </w:rPr>
        <w:t xml:space="preserve"> января  2022г. N </w:t>
      </w:r>
      <w:r w:rsidR="006D0DC5">
        <w:rPr>
          <w:sz w:val="28"/>
          <w:szCs w:val="28"/>
        </w:rPr>
        <w:t>10</w:t>
      </w:r>
    </w:p>
    <w:p w:rsidR="009C5FD1" w:rsidRDefault="009C5FD1" w:rsidP="009C5FD1">
      <w:pPr>
        <w:jc w:val="both"/>
        <w:rPr>
          <w:sz w:val="2"/>
          <w:szCs w:val="2"/>
        </w:rPr>
      </w:pPr>
    </w:p>
    <w:p w:rsidR="002B3160" w:rsidRDefault="002B3160" w:rsidP="00C82296">
      <w:pPr>
        <w:jc w:val="center"/>
      </w:pPr>
      <w:bookmarkStart w:id="5" w:name="bookmark6"/>
      <w:r>
        <w:rPr>
          <w:rStyle w:val="21"/>
          <w:b w:val="0"/>
          <w:bCs w:val="0"/>
          <w:color w:val="000000"/>
        </w:rPr>
        <w:t>ПОРЯДОК</w:t>
      </w:r>
    </w:p>
    <w:p w:rsidR="002B3160" w:rsidRDefault="002B3160" w:rsidP="00C82296">
      <w:pPr>
        <w:jc w:val="center"/>
        <w:rPr>
          <w:rStyle w:val="2"/>
          <w:color w:val="000000"/>
        </w:rPr>
      </w:pPr>
      <w:r>
        <w:rPr>
          <w:rStyle w:val="2"/>
          <w:color w:val="000000"/>
        </w:rPr>
        <w:t>взаимодействия уполномоченного органа в сфере закупок товаров, работ, услуг   с  муниципальными  заказчиками   при</w:t>
      </w:r>
      <w:r w:rsidR="00C82296">
        <w:rPr>
          <w:rStyle w:val="2"/>
          <w:color w:val="000000"/>
        </w:rPr>
        <w:t xml:space="preserve">  </w:t>
      </w:r>
      <w:r>
        <w:rPr>
          <w:rStyle w:val="2"/>
          <w:color w:val="000000"/>
        </w:rPr>
        <w:t>определении поставщиков (подрядчиков, исполнителей)</w:t>
      </w:r>
    </w:p>
    <w:p w:rsidR="002B3160" w:rsidRDefault="002B3160" w:rsidP="002B3160">
      <w:pPr>
        <w:jc w:val="both"/>
        <w:rPr>
          <w:rStyle w:val="2"/>
          <w:color w:val="000000"/>
        </w:rPr>
      </w:pPr>
    </w:p>
    <w:p w:rsidR="002B3160" w:rsidRDefault="002B3160" w:rsidP="002B3160">
      <w:pPr>
        <w:jc w:val="center"/>
        <w:rPr>
          <w:rStyle w:val="2"/>
          <w:color w:val="000000"/>
        </w:rPr>
      </w:pPr>
      <w:r>
        <w:rPr>
          <w:rStyle w:val="2"/>
          <w:color w:val="000000"/>
        </w:rPr>
        <w:t>1. Общие положения</w:t>
      </w:r>
    </w:p>
    <w:p w:rsidR="002B3160" w:rsidRDefault="002B3160" w:rsidP="002B3160">
      <w:pPr>
        <w:jc w:val="center"/>
        <w:rPr>
          <w:rStyle w:val="2"/>
          <w:color w:val="000000"/>
        </w:rPr>
      </w:pPr>
    </w:p>
    <w:p w:rsidR="002B3160" w:rsidRDefault="002B3160" w:rsidP="002B3160">
      <w:pPr>
        <w:ind w:firstLine="708"/>
        <w:jc w:val="both"/>
      </w:pPr>
      <w:r>
        <w:rPr>
          <w:rStyle w:val="2"/>
          <w:color w:val="000000"/>
        </w:rPr>
        <w:t>1.1. Настоящий Порядок определяет процедуру взаимодействия уполномоченного органа в сфере закупок товаров, работ, услуг при определении поставщиков (подрядчиков, исполнителей) (далее - Уполномоченный орган) с муниципальными заказчиками (далее - Заказчик).</w:t>
      </w:r>
    </w:p>
    <w:p w:rsidR="002B3160" w:rsidRDefault="002B3160" w:rsidP="002B3160">
      <w:pPr>
        <w:ind w:firstLine="708"/>
        <w:jc w:val="both"/>
      </w:pPr>
      <w:r>
        <w:rPr>
          <w:rStyle w:val="2"/>
          <w:color w:val="000000"/>
        </w:rPr>
        <w:t xml:space="preserve">1.2. </w:t>
      </w:r>
      <w:proofErr w:type="gramStart"/>
      <w:r>
        <w:rPr>
          <w:rStyle w:val="2"/>
          <w:color w:val="000000"/>
        </w:rPr>
        <w:t xml:space="preserve">Настоящий Порядок разработан в соответствии с Конституцией Российской Федерации, Гражданским кодексом Российской Федерации, Бюджетным кодексом Российской Федерации, Федеральным законом от 05.04.2013 </w:t>
      </w:r>
      <w:r>
        <w:rPr>
          <w:rStyle w:val="2"/>
          <w:color w:val="000000"/>
          <w:lang w:val="en-US" w:eastAsia="en-US"/>
        </w:rPr>
        <w:t>N</w:t>
      </w:r>
      <w:r w:rsidRPr="00B62A68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для оптимизации административных процедур по взаимодействию Уполномоченного органа и Заказчик</w:t>
      </w:r>
      <w:r w:rsidR="00C82296">
        <w:rPr>
          <w:rStyle w:val="2"/>
          <w:color w:val="000000"/>
        </w:rPr>
        <w:t>а</w:t>
      </w:r>
      <w:r>
        <w:rPr>
          <w:rStyle w:val="2"/>
          <w:color w:val="000000"/>
        </w:rPr>
        <w:t>.</w:t>
      </w:r>
      <w:proofErr w:type="gramEnd"/>
    </w:p>
    <w:p w:rsidR="002B3160" w:rsidRDefault="002B3160" w:rsidP="002B3160">
      <w:pPr>
        <w:ind w:firstLine="708"/>
        <w:jc w:val="both"/>
      </w:pPr>
      <w:r>
        <w:rPr>
          <w:rStyle w:val="2"/>
          <w:color w:val="000000"/>
        </w:rPr>
        <w:t>1.3. Настоящий Порядок применяется при осуществлении Уполномоченным органом определения поставщиков (подрядчиков, исполнителей) путем применения открытых конкурентных способов определения поставщиков (подрядчиков, исполнителей), установленных в статье 24 Федерального закона о контрактной системе для Заказчиков.</w:t>
      </w:r>
    </w:p>
    <w:p w:rsidR="002B3160" w:rsidRDefault="002B3160" w:rsidP="002B3160">
      <w:pPr>
        <w:jc w:val="both"/>
        <w:rPr>
          <w:rStyle w:val="5"/>
          <w:b w:val="0"/>
          <w:bCs w:val="0"/>
          <w:color w:val="000000"/>
        </w:rPr>
      </w:pPr>
    </w:p>
    <w:p w:rsidR="002B3160" w:rsidRDefault="002B3160" w:rsidP="002B3160">
      <w:pPr>
        <w:jc w:val="center"/>
        <w:rPr>
          <w:rStyle w:val="5"/>
          <w:b w:val="0"/>
          <w:bCs w:val="0"/>
          <w:color w:val="000000"/>
        </w:rPr>
      </w:pPr>
      <w:r>
        <w:rPr>
          <w:rStyle w:val="5"/>
          <w:b w:val="0"/>
          <w:bCs w:val="0"/>
          <w:color w:val="000000"/>
        </w:rPr>
        <w:t xml:space="preserve">2. Порядок взаимодействия Уполномоченного органа и </w:t>
      </w:r>
    </w:p>
    <w:p w:rsidR="002B3160" w:rsidRDefault="002B3160" w:rsidP="002B3160">
      <w:pPr>
        <w:jc w:val="center"/>
        <w:rPr>
          <w:rStyle w:val="5"/>
          <w:b w:val="0"/>
          <w:bCs w:val="0"/>
          <w:color w:val="000000"/>
        </w:rPr>
      </w:pPr>
      <w:proofErr w:type="gramStart"/>
      <w:r>
        <w:rPr>
          <w:rStyle w:val="5"/>
          <w:b w:val="0"/>
          <w:bCs w:val="0"/>
          <w:color w:val="000000"/>
        </w:rPr>
        <w:t xml:space="preserve">Заказчиков при определении поставщиков (подрядчиков, </w:t>
      </w:r>
      <w:proofErr w:type="gramEnd"/>
    </w:p>
    <w:p w:rsidR="002B3160" w:rsidRDefault="002B3160" w:rsidP="002B3160">
      <w:pPr>
        <w:jc w:val="center"/>
      </w:pPr>
      <w:r>
        <w:rPr>
          <w:rStyle w:val="5"/>
          <w:b w:val="0"/>
          <w:bCs w:val="0"/>
          <w:color w:val="000000"/>
        </w:rPr>
        <w:t>исполнителей) для Заказчиков</w:t>
      </w:r>
    </w:p>
    <w:p w:rsidR="002B3160" w:rsidRDefault="002B3160" w:rsidP="002B3160">
      <w:pPr>
        <w:jc w:val="both"/>
        <w:rPr>
          <w:rStyle w:val="2"/>
          <w:color w:val="000000"/>
        </w:rPr>
      </w:pPr>
    </w:p>
    <w:p w:rsidR="002B3160" w:rsidRDefault="002B3160" w:rsidP="002B3160">
      <w:pPr>
        <w:ind w:firstLine="708"/>
        <w:jc w:val="both"/>
      </w:pPr>
      <w:r>
        <w:rPr>
          <w:rStyle w:val="2"/>
          <w:color w:val="000000"/>
        </w:rPr>
        <w:t xml:space="preserve">2.1. Состав, содержание и формы документов, предоставляемых Заказчиками в Уполномоченный орган и Уполномоченным органом Заказчику, разрабатываются </w:t>
      </w:r>
      <w:r w:rsidR="00F60923">
        <w:rPr>
          <w:rStyle w:val="2"/>
          <w:color w:val="000000"/>
        </w:rPr>
        <w:t>специалист</w:t>
      </w:r>
      <w:r w:rsidR="00574CE4">
        <w:rPr>
          <w:rStyle w:val="2"/>
          <w:color w:val="000000"/>
        </w:rPr>
        <w:t>ами</w:t>
      </w:r>
      <w:r w:rsidR="00F60923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Администрации</w:t>
      </w:r>
      <w:r w:rsidR="00F60923">
        <w:rPr>
          <w:rStyle w:val="2"/>
          <w:color w:val="000000"/>
        </w:rPr>
        <w:t xml:space="preserve"> Еланского городского поселения </w:t>
      </w:r>
      <w:r>
        <w:rPr>
          <w:rStyle w:val="2"/>
          <w:color w:val="000000"/>
        </w:rPr>
        <w:t xml:space="preserve"> Еланского муниципального района Волгоградской области с учётом требований закона о контрактной системе и доводятся до сведения Заказчиков до начала закупки.</w:t>
      </w:r>
    </w:p>
    <w:p w:rsidR="002B3160" w:rsidRPr="00F60923" w:rsidRDefault="00F60923" w:rsidP="00F60923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Style w:val="2"/>
          <w:rFonts w:ascii="Times New Roman" w:hAnsi="Times New Roman" w:cs="Times New Roman"/>
          <w:b w:val="0"/>
          <w:color w:val="000000"/>
        </w:rPr>
        <w:t xml:space="preserve">         </w:t>
      </w:r>
      <w:r w:rsidR="002B3160" w:rsidRPr="00F60923">
        <w:rPr>
          <w:rStyle w:val="2"/>
          <w:rFonts w:ascii="Times New Roman" w:hAnsi="Times New Roman" w:cs="Times New Roman"/>
          <w:b w:val="0"/>
          <w:color w:val="000000"/>
        </w:rPr>
        <w:t>2.1.1. В случае</w:t>
      </w:r>
      <w:proofErr w:type="gramStart"/>
      <w:r w:rsidR="002B3160" w:rsidRPr="00F60923">
        <w:rPr>
          <w:rStyle w:val="2"/>
          <w:rFonts w:ascii="Times New Roman" w:hAnsi="Times New Roman" w:cs="Times New Roman"/>
          <w:b w:val="0"/>
          <w:color w:val="000000"/>
        </w:rPr>
        <w:t>,</w:t>
      </w:r>
      <w:proofErr w:type="gramEnd"/>
      <w:r w:rsidR="002B3160" w:rsidRPr="00F60923">
        <w:rPr>
          <w:rStyle w:val="2"/>
          <w:rFonts w:ascii="Times New Roman" w:hAnsi="Times New Roman" w:cs="Times New Roman"/>
          <w:b w:val="0"/>
          <w:color w:val="000000"/>
        </w:rPr>
        <w:t xml:space="preserve"> если закупки Заказчиков попадают в перечень закупок Администрации </w:t>
      </w:r>
      <w:r>
        <w:rPr>
          <w:rStyle w:val="2"/>
          <w:rFonts w:ascii="Times New Roman" w:hAnsi="Times New Roman" w:cs="Times New Roman"/>
          <w:b w:val="0"/>
          <w:color w:val="000000"/>
        </w:rPr>
        <w:t xml:space="preserve">Еланского городского поселения  </w:t>
      </w:r>
      <w:r w:rsidR="002B3160" w:rsidRPr="00F60923">
        <w:rPr>
          <w:rStyle w:val="2"/>
          <w:rFonts w:ascii="Times New Roman" w:hAnsi="Times New Roman" w:cs="Times New Roman"/>
          <w:b w:val="0"/>
          <w:color w:val="000000"/>
        </w:rPr>
        <w:t xml:space="preserve">Еланского муниципального района Волгоградской области и подведомственных ей муниципальных учреждений, при осуществлении которых разрабатываемые документы подлежат согласованию коллегиальным органом, утвержденным </w:t>
      </w:r>
      <w:r w:rsidR="002B3160" w:rsidRPr="00F60923">
        <w:rPr>
          <w:rStyle w:val="2"/>
          <w:rFonts w:ascii="Times New Roman" w:hAnsi="Times New Roman" w:cs="Times New Roman"/>
          <w:b w:val="0"/>
          <w:color w:val="000000"/>
        </w:rPr>
        <w:lastRenderedPageBreak/>
        <w:t xml:space="preserve">постановлением Администрации </w:t>
      </w:r>
      <w:r>
        <w:rPr>
          <w:rStyle w:val="2"/>
          <w:rFonts w:ascii="Times New Roman" w:hAnsi="Times New Roman" w:cs="Times New Roman"/>
          <w:b w:val="0"/>
          <w:color w:val="000000"/>
        </w:rPr>
        <w:t xml:space="preserve">Еланского городского поселения </w:t>
      </w:r>
      <w:r w:rsidR="002B3160" w:rsidRPr="00F60923">
        <w:rPr>
          <w:rStyle w:val="2"/>
          <w:rFonts w:ascii="Times New Roman" w:hAnsi="Times New Roman" w:cs="Times New Roman"/>
          <w:b w:val="0"/>
          <w:color w:val="000000"/>
        </w:rPr>
        <w:t>Еланского муниципального ра</w:t>
      </w:r>
      <w:r>
        <w:rPr>
          <w:rStyle w:val="2"/>
          <w:rFonts w:ascii="Times New Roman" w:hAnsi="Times New Roman" w:cs="Times New Roman"/>
          <w:b w:val="0"/>
          <w:color w:val="000000"/>
        </w:rPr>
        <w:t>йона Волгоградской области от 21</w:t>
      </w:r>
      <w:r w:rsidR="002B3160" w:rsidRPr="00F60923">
        <w:rPr>
          <w:rStyle w:val="2"/>
          <w:rFonts w:ascii="Times New Roman" w:hAnsi="Times New Roman" w:cs="Times New Roman"/>
          <w:b w:val="0"/>
          <w:color w:val="000000"/>
        </w:rPr>
        <w:t xml:space="preserve"> </w:t>
      </w:r>
      <w:r>
        <w:rPr>
          <w:rStyle w:val="2"/>
          <w:rFonts w:ascii="Times New Roman" w:hAnsi="Times New Roman" w:cs="Times New Roman"/>
          <w:b w:val="0"/>
          <w:color w:val="000000"/>
        </w:rPr>
        <w:t xml:space="preserve">апреля </w:t>
      </w:r>
      <w:r w:rsidR="002B3160" w:rsidRPr="00F60923">
        <w:rPr>
          <w:rStyle w:val="2"/>
          <w:rFonts w:ascii="Times New Roman" w:hAnsi="Times New Roman" w:cs="Times New Roman"/>
          <w:b w:val="0"/>
          <w:color w:val="000000"/>
        </w:rPr>
        <w:t xml:space="preserve"> 202</w:t>
      </w:r>
      <w:r>
        <w:rPr>
          <w:rStyle w:val="2"/>
          <w:rFonts w:ascii="Times New Roman" w:hAnsi="Times New Roman" w:cs="Times New Roman"/>
          <w:b w:val="0"/>
          <w:color w:val="000000"/>
        </w:rPr>
        <w:t>1</w:t>
      </w:r>
      <w:r w:rsidR="002B3160" w:rsidRPr="00F60923">
        <w:rPr>
          <w:rStyle w:val="2"/>
          <w:rFonts w:ascii="Times New Roman" w:hAnsi="Times New Roman" w:cs="Times New Roman"/>
          <w:b w:val="0"/>
          <w:color w:val="000000"/>
        </w:rPr>
        <w:t xml:space="preserve"> г. </w:t>
      </w:r>
      <w:r w:rsidR="002B3160" w:rsidRPr="00F60923">
        <w:rPr>
          <w:rStyle w:val="2"/>
          <w:rFonts w:ascii="Times New Roman" w:hAnsi="Times New Roman" w:cs="Times New Roman"/>
          <w:b w:val="0"/>
          <w:color w:val="000000"/>
          <w:lang w:val="en-US" w:eastAsia="en-US"/>
        </w:rPr>
        <w:t>N</w:t>
      </w:r>
      <w:r w:rsidR="002B3160" w:rsidRPr="00F60923">
        <w:rPr>
          <w:rStyle w:val="2"/>
          <w:rFonts w:ascii="Times New Roman" w:hAnsi="Times New Roman" w:cs="Times New Roman"/>
          <w:b w:val="0"/>
          <w:color w:val="000000"/>
          <w:lang w:eastAsia="en-US"/>
        </w:rPr>
        <w:t xml:space="preserve"> </w:t>
      </w:r>
      <w:r>
        <w:rPr>
          <w:rStyle w:val="2"/>
          <w:rFonts w:ascii="Times New Roman" w:hAnsi="Times New Roman" w:cs="Times New Roman"/>
          <w:b w:val="0"/>
          <w:color w:val="000000"/>
          <w:lang w:eastAsia="en-US"/>
        </w:rPr>
        <w:t>111</w:t>
      </w:r>
      <w:r w:rsidR="002B3160" w:rsidRPr="00F60923">
        <w:rPr>
          <w:rStyle w:val="2"/>
          <w:rFonts w:ascii="Times New Roman" w:hAnsi="Times New Roman" w:cs="Times New Roman"/>
          <w:b w:val="0"/>
          <w:color w:val="000000"/>
        </w:rPr>
        <w:t xml:space="preserve"> "</w:t>
      </w:r>
      <w:r w:rsidRPr="00F60923">
        <w:rPr>
          <w:rFonts w:ascii="Times New Roman" w:hAnsi="Times New Roman" w:cs="Times New Roman"/>
          <w:b w:val="0"/>
          <w:sz w:val="28"/>
          <w:szCs w:val="28"/>
        </w:rPr>
        <w:t xml:space="preserve"> О коллегиальном органе при Администрации Еланского городского поселения Еланского муниципального </w:t>
      </w:r>
      <w:proofErr w:type="gramStart"/>
      <w:r w:rsidRPr="00F60923">
        <w:rPr>
          <w:rFonts w:ascii="Times New Roman" w:hAnsi="Times New Roman" w:cs="Times New Roman"/>
          <w:b w:val="0"/>
          <w:sz w:val="28"/>
          <w:szCs w:val="28"/>
        </w:rPr>
        <w:t>района Волгоградской области по согласованию документов, разрабатываемых  Администрацией Еланского городского поселения Еланского муниципального района Волгоградской области и подведомственными ей муниципальными учреждениями Еланского городского поселения Еланского муниципального района Волгоградской области</w:t>
      </w:r>
      <w:r w:rsidRPr="00F609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60923">
        <w:rPr>
          <w:rFonts w:ascii="Times New Roman" w:hAnsi="Times New Roman" w:cs="Times New Roman"/>
          <w:b w:val="0"/>
          <w:sz w:val="28"/>
          <w:szCs w:val="28"/>
        </w:rPr>
        <w:t>при осуществлении закупок товаров, работ, услуг для обеспечения муниципальных нужд Еланского городского поселения Еланского муниципального района Волгоградской области</w:t>
      </w:r>
      <w:r w:rsidR="002B3160" w:rsidRPr="00F60923">
        <w:rPr>
          <w:rStyle w:val="2"/>
          <w:rFonts w:ascii="Times New Roman" w:hAnsi="Times New Roman" w:cs="Times New Roman"/>
          <w:b w:val="0"/>
          <w:color w:val="000000"/>
        </w:rPr>
        <w:t>", Заказчики направляют документы для закупки в Уполномоченный орган только после получения положительного решения</w:t>
      </w:r>
      <w:proofErr w:type="gramEnd"/>
      <w:r w:rsidR="002B3160" w:rsidRPr="00F60923">
        <w:rPr>
          <w:rStyle w:val="2"/>
          <w:rFonts w:ascii="Times New Roman" w:hAnsi="Times New Roman" w:cs="Times New Roman"/>
          <w:b w:val="0"/>
          <w:color w:val="000000"/>
        </w:rPr>
        <w:t xml:space="preserve"> коллегиального органа по согласованию документов, разрабатываемых муниципальными заказчиками</w:t>
      </w:r>
      <w:r>
        <w:rPr>
          <w:rStyle w:val="2"/>
          <w:rFonts w:ascii="Times New Roman" w:hAnsi="Times New Roman" w:cs="Times New Roman"/>
          <w:b w:val="0"/>
          <w:color w:val="000000"/>
        </w:rPr>
        <w:t xml:space="preserve"> Еланского городского поселения </w:t>
      </w:r>
      <w:r w:rsidR="002B3160" w:rsidRPr="00F60923">
        <w:rPr>
          <w:rStyle w:val="2"/>
          <w:rFonts w:ascii="Times New Roman" w:hAnsi="Times New Roman" w:cs="Times New Roman"/>
          <w:b w:val="0"/>
          <w:color w:val="000000"/>
        </w:rPr>
        <w:t xml:space="preserve"> Еланского муниципального района Волгоградской области при осуществлении закупок товаров, работ, услуг для обеспечения муниципальных </w:t>
      </w:r>
      <w:proofErr w:type="gramStart"/>
      <w:r w:rsidR="002B3160" w:rsidRPr="00F60923">
        <w:rPr>
          <w:rStyle w:val="2"/>
          <w:rFonts w:ascii="Times New Roman" w:hAnsi="Times New Roman" w:cs="Times New Roman"/>
          <w:b w:val="0"/>
          <w:color w:val="000000"/>
        </w:rPr>
        <w:t xml:space="preserve">нужд </w:t>
      </w:r>
      <w:proofErr w:type="gramEnd"/>
      <w:r w:rsidR="002B3160" w:rsidRPr="00F60923">
        <w:rPr>
          <w:rStyle w:val="2"/>
          <w:rFonts w:ascii="Times New Roman" w:hAnsi="Times New Roman" w:cs="Times New Roman"/>
          <w:b w:val="0"/>
          <w:color w:val="000000"/>
        </w:rPr>
        <w:t xml:space="preserve">муниципальных заказчиков </w:t>
      </w:r>
      <w:proofErr w:type="gramStart"/>
      <w:r>
        <w:rPr>
          <w:rStyle w:val="2"/>
          <w:rFonts w:ascii="Times New Roman" w:hAnsi="Times New Roman" w:cs="Times New Roman"/>
          <w:b w:val="0"/>
          <w:color w:val="000000"/>
        </w:rPr>
        <w:t xml:space="preserve">Еланского городского поселения  </w:t>
      </w:r>
      <w:r w:rsidR="002B3160" w:rsidRPr="00F60923">
        <w:rPr>
          <w:rStyle w:val="2"/>
          <w:rFonts w:ascii="Times New Roman" w:hAnsi="Times New Roman" w:cs="Times New Roman"/>
          <w:b w:val="0"/>
          <w:color w:val="000000"/>
        </w:rPr>
        <w:t>Еланского муниципального района Волгоградской области</w:t>
      </w:r>
      <w:proofErr w:type="gramEnd"/>
      <w:r w:rsidR="002B3160" w:rsidRPr="00F60923">
        <w:rPr>
          <w:rStyle w:val="2"/>
          <w:rFonts w:ascii="Times New Roman" w:hAnsi="Times New Roman" w:cs="Times New Roman"/>
          <w:b w:val="0"/>
          <w:color w:val="000000"/>
        </w:rPr>
        <w:t>. Копия протокола заседания коллегиального органа либо копия протокола заочного голосования коллегиального органа о согласовании закупочных документов должна быть представлена в составе документов, указанных в п. 2.1 настоящего Порядка.</w:t>
      </w:r>
    </w:p>
    <w:p w:rsidR="002B3160" w:rsidRDefault="002B3160" w:rsidP="002B3160">
      <w:pPr>
        <w:ind w:firstLine="708"/>
        <w:jc w:val="both"/>
      </w:pPr>
      <w:r w:rsidRPr="00F60923">
        <w:rPr>
          <w:rStyle w:val="2"/>
          <w:color w:val="000000"/>
        </w:rPr>
        <w:t>2.2. Взаимодействие Уполномоченного органа и Заказчиков при определении поставщиков (подрядчиков, исполнителей) для Заказчиков</w:t>
      </w:r>
      <w:r>
        <w:rPr>
          <w:rStyle w:val="2"/>
          <w:color w:val="000000"/>
        </w:rPr>
        <w:t xml:space="preserve"> (далее - определение поставщиков) с использованием способов определения поставщиков, указанных в п. 1.3 настоящего Порядка, производится в следующем порядке:</w:t>
      </w:r>
    </w:p>
    <w:p w:rsidR="002B3160" w:rsidRDefault="002B3160" w:rsidP="002B3160">
      <w:pPr>
        <w:ind w:firstLine="708"/>
        <w:jc w:val="both"/>
      </w:pPr>
      <w:r>
        <w:rPr>
          <w:rStyle w:val="2"/>
          <w:color w:val="000000"/>
        </w:rPr>
        <w:t>2.2.1. Для определения поставщика Заказчик направляет в Уполномоченный орган заявку на определение поставщика (далее именуется - заявка на закупку), с учетом п. 2.1 настоящего Порядка, которая должна содержать, в том числе:</w:t>
      </w:r>
    </w:p>
    <w:p w:rsidR="002B3160" w:rsidRDefault="002B3160" w:rsidP="002B3160">
      <w:pPr>
        <w:ind w:firstLine="708"/>
        <w:jc w:val="both"/>
      </w:pPr>
      <w:r>
        <w:rPr>
          <w:rStyle w:val="2"/>
          <w:color w:val="000000"/>
        </w:rPr>
        <w:t>1) следующую информацию:</w:t>
      </w:r>
    </w:p>
    <w:p w:rsidR="002B3160" w:rsidRDefault="002B3160" w:rsidP="002B3160">
      <w:pPr>
        <w:ind w:firstLine="708"/>
        <w:jc w:val="both"/>
      </w:pPr>
      <w:r>
        <w:rPr>
          <w:rStyle w:val="2"/>
          <w:color w:val="000000"/>
        </w:rPr>
        <w:t>способ определения поставщика;</w:t>
      </w:r>
    </w:p>
    <w:p w:rsidR="002B3160" w:rsidRDefault="002B3160" w:rsidP="002B3160">
      <w:pPr>
        <w:ind w:firstLine="708"/>
        <w:jc w:val="both"/>
      </w:pPr>
      <w:r>
        <w:rPr>
          <w:rStyle w:val="2"/>
          <w:color w:val="000000"/>
        </w:rPr>
        <w:t xml:space="preserve">требования, предъявляемые к участникам закупки в соответствии с </w:t>
      </w:r>
      <w:r w:rsidRPr="00C3184F">
        <w:rPr>
          <w:color w:val="000000"/>
          <w:sz w:val="28"/>
        </w:rPr>
        <w:t>частью</w:t>
      </w:r>
      <w:r>
        <w:rPr>
          <w:color w:val="000000"/>
        </w:rPr>
        <w:t xml:space="preserve"> </w:t>
      </w:r>
      <w:r>
        <w:rPr>
          <w:rStyle w:val="2"/>
          <w:color w:val="000000"/>
        </w:rPr>
        <w:t>1, частями 2 и 2.1 (при наличии таких требований) статьи 31 Закона о контрактной системе;</w:t>
      </w:r>
    </w:p>
    <w:p w:rsidR="002B3160" w:rsidRDefault="002B3160" w:rsidP="002B3160">
      <w:pPr>
        <w:ind w:firstLine="708"/>
        <w:jc w:val="both"/>
      </w:pPr>
      <w:r>
        <w:rPr>
          <w:rStyle w:val="2"/>
          <w:color w:val="000000"/>
        </w:rPr>
        <w:t>требования о наличии в составе заявки на закупку документов, подтверждающих соответствие товара, работы или услуги * требованиям, установленным в соответствии с законодательством Российской Федерации (в случае если в соответствии с законодательством Российской Федерации установлены требования к товару, работе или услуге);</w:t>
      </w:r>
    </w:p>
    <w:p w:rsidR="002B3160" w:rsidRDefault="002B3160" w:rsidP="002B3160">
      <w:pPr>
        <w:ind w:firstLine="708"/>
        <w:jc w:val="both"/>
      </w:pPr>
      <w:r>
        <w:rPr>
          <w:rStyle w:val="2"/>
          <w:color w:val="000000"/>
        </w:rPr>
        <w:t xml:space="preserve">информацию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</w:t>
      </w:r>
      <w:r>
        <w:rPr>
          <w:rStyle w:val="2"/>
          <w:color w:val="000000"/>
        </w:rPr>
        <w:lastRenderedPageBreak/>
        <w:t>оказываемых иностранными лицами, в соответствии со статьей 14 Закона о контрактной системе;</w:t>
      </w:r>
    </w:p>
    <w:p w:rsidR="002B3160" w:rsidRDefault="002B3160" w:rsidP="002B3160">
      <w:pPr>
        <w:ind w:firstLine="708"/>
        <w:jc w:val="both"/>
      </w:pPr>
      <w:r>
        <w:rPr>
          <w:rStyle w:val="2"/>
          <w:color w:val="000000"/>
        </w:rPr>
        <w:t>критерии оценки заявок на участие в открытом конкурсе в электронной форме, величины значимости этих критериев;</w:t>
      </w:r>
    </w:p>
    <w:p w:rsidR="002B3160" w:rsidRDefault="002B3160" w:rsidP="002B3160">
      <w:pPr>
        <w:ind w:firstLine="708"/>
        <w:jc w:val="both"/>
      </w:pPr>
      <w:r>
        <w:rPr>
          <w:rStyle w:val="2"/>
          <w:color w:val="000000"/>
        </w:rPr>
        <w:t>2) следующие электронные документы:</w:t>
      </w:r>
    </w:p>
    <w:p w:rsidR="002B3160" w:rsidRDefault="002B3160" w:rsidP="002B3160">
      <w:pPr>
        <w:ind w:firstLine="709"/>
        <w:jc w:val="both"/>
      </w:pPr>
      <w:r>
        <w:rPr>
          <w:rStyle w:val="2"/>
          <w:color w:val="000000"/>
        </w:rPr>
        <w:t>описание объекта закупки в соответствии со статьей 33 Закона о контрактной системе;</w:t>
      </w:r>
    </w:p>
    <w:p w:rsidR="002B3160" w:rsidRDefault="002B3160" w:rsidP="002B3160">
      <w:pPr>
        <w:ind w:firstLine="709"/>
        <w:jc w:val="both"/>
      </w:pPr>
      <w:r>
        <w:rPr>
          <w:rStyle w:val="2"/>
          <w:color w:val="000000"/>
        </w:rPr>
        <w:t>обоснование начальной (максимальной) цены контракта, начальной цены единицы товара, работы, услуги с указанием информации о валюте, используемой для формирования цены контракта и расчетов с поставщиком,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:rsidR="002B3160" w:rsidRDefault="002B3160" w:rsidP="002B3160">
      <w:pPr>
        <w:ind w:firstLine="709"/>
        <w:jc w:val="both"/>
      </w:pPr>
      <w:r>
        <w:rPr>
          <w:rStyle w:val="2"/>
          <w:color w:val="000000"/>
        </w:rPr>
        <w:t>требования к содержанию, составу заявки на закупку в соответствии с Законом о контрактной системе и инструкцию по ее заполнению;</w:t>
      </w:r>
    </w:p>
    <w:p w:rsidR="002B3160" w:rsidRDefault="002B3160" w:rsidP="002B3160">
      <w:pPr>
        <w:ind w:firstLine="709"/>
        <w:jc w:val="both"/>
      </w:pPr>
      <w:r>
        <w:rPr>
          <w:rStyle w:val="2"/>
          <w:color w:val="000000"/>
        </w:rPr>
        <w:t xml:space="preserve">порядок рассмотрения и оценки заявок </w:t>
      </w:r>
      <w:proofErr w:type="gramStart"/>
      <w:r>
        <w:rPr>
          <w:rStyle w:val="2"/>
          <w:color w:val="000000"/>
        </w:rPr>
        <w:t>на участие в открытом конкурсе в электронной форме в соответствии с Законом</w:t>
      </w:r>
      <w:proofErr w:type="gramEnd"/>
      <w:r>
        <w:rPr>
          <w:rStyle w:val="2"/>
          <w:color w:val="000000"/>
        </w:rPr>
        <w:t xml:space="preserve"> о контрактной системе;</w:t>
      </w:r>
    </w:p>
    <w:p w:rsidR="002B3160" w:rsidRDefault="002B3160" w:rsidP="002B3160">
      <w:pPr>
        <w:ind w:firstLine="709"/>
        <w:jc w:val="both"/>
      </w:pPr>
      <w:r>
        <w:rPr>
          <w:rStyle w:val="2"/>
          <w:color w:val="000000"/>
        </w:rPr>
        <w:t>проект контракта.</w:t>
      </w:r>
    </w:p>
    <w:p w:rsidR="002B3160" w:rsidRDefault="002B3160" w:rsidP="002B3160">
      <w:pPr>
        <w:ind w:firstLine="708"/>
        <w:jc w:val="both"/>
      </w:pPr>
      <w:r>
        <w:rPr>
          <w:rStyle w:val="2"/>
          <w:color w:val="000000"/>
        </w:rPr>
        <w:t>Заказчик несет ответственность за соответствие информации, содержащейся в заявке на закупку, в том числе в электронных документах, входящих в ее состав, законодательству Российской Федерации о контрактной системе в сфере закупок товаров, работ, услуг и информации, указанной в плане-графике закупок.</w:t>
      </w:r>
    </w:p>
    <w:p w:rsidR="002B3160" w:rsidRDefault="002B3160" w:rsidP="002B3160">
      <w:pPr>
        <w:ind w:firstLine="708"/>
        <w:jc w:val="both"/>
      </w:pPr>
      <w:r>
        <w:rPr>
          <w:rStyle w:val="2"/>
          <w:color w:val="000000"/>
        </w:rPr>
        <w:t>2.2.2. Уполномоченный орган после получения заявки на закупку:</w:t>
      </w:r>
    </w:p>
    <w:p w:rsidR="002B3160" w:rsidRDefault="002B3160" w:rsidP="002B3160">
      <w:pPr>
        <w:ind w:firstLine="708"/>
        <w:jc w:val="both"/>
      </w:pPr>
      <w:r>
        <w:rPr>
          <w:rStyle w:val="2"/>
          <w:color w:val="000000"/>
        </w:rPr>
        <w:t>1) рассматривает заявку на закупку на соответствие законодательству Российской Федерации о контрактной системе в сфере закупок товаров, работ, услуг:</w:t>
      </w:r>
    </w:p>
    <w:p w:rsidR="002B3160" w:rsidRDefault="002B3160" w:rsidP="002B3160">
      <w:pPr>
        <w:ind w:firstLine="709"/>
        <w:jc w:val="both"/>
      </w:pPr>
      <w:r>
        <w:rPr>
          <w:rStyle w:val="2"/>
          <w:color w:val="000000"/>
        </w:rPr>
        <w:t>при определении поставщиков путем проведения запроса котировок в электронной форме - в течение пяти рабочих дней со дня получения заявки на закупку;</w:t>
      </w:r>
    </w:p>
    <w:p w:rsidR="002B3160" w:rsidRDefault="002B3160" w:rsidP="002B3160">
      <w:pPr>
        <w:ind w:firstLine="709"/>
        <w:jc w:val="both"/>
      </w:pPr>
      <w:r>
        <w:rPr>
          <w:rStyle w:val="2"/>
          <w:color w:val="000000"/>
        </w:rPr>
        <w:t>при определении поставщиков путем проведения открытого конкурса в электронной форме и открытого аукциона в электронной форме - в течение 10 рабочих дней со дня получения заявки на закупку;</w:t>
      </w:r>
    </w:p>
    <w:p w:rsidR="002B3160" w:rsidRDefault="002B3160" w:rsidP="002B3160">
      <w:pPr>
        <w:ind w:firstLine="708"/>
        <w:jc w:val="both"/>
      </w:pPr>
      <w:r>
        <w:rPr>
          <w:rStyle w:val="2"/>
          <w:color w:val="000000"/>
        </w:rPr>
        <w:t>2) по итогам рассмотрения заявки на закупку в пределах сроков, установленных абзацами вторым и третьим подпункта 1 настоящего пункта, совершает следующие действия:</w:t>
      </w:r>
    </w:p>
    <w:p w:rsidR="002B3160" w:rsidRDefault="002B3160" w:rsidP="002B3160">
      <w:pPr>
        <w:ind w:firstLine="708"/>
        <w:jc w:val="both"/>
      </w:pPr>
      <w:r>
        <w:rPr>
          <w:rStyle w:val="2"/>
          <w:color w:val="000000"/>
        </w:rPr>
        <w:t xml:space="preserve">готовит заключение </w:t>
      </w:r>
      <w:proofErr w:type="gramStart"/>
      <w:r>
        <w:rPr>
          <w:rStyle w:val="2"/>
          <w:color w:val="000000"/>
        </w:rPr>
        <w:t>о возврате Заказчику заявки на закупку в случае ее несоответствия законодательству Российской Федерации о контрактной системе в сфере</w:t>
      </w:r>
      <w:proofErr w:type="gramEnd"/>
      <w:r>
        <w:rPr>
          <w:rStyle w:val="2"/>
          <w:color w:val="000000"/>
        </w:rPr>
        <w:t xml:space="preserve"> закупок товаров, работ, услуг;</w:t>
      </w:r>
    </w:p>
    <w:p w:rsidR="002B3160" w:rsidRDefault="002B3160" w:rsidP="002B3160">
      <w:pPr>
        <w:ind w:firstLine="708"/>
        <w:jc w:val="both"/>
      </w:pPr>
      <w:r>
        <w:rPr>
          <w:rStyle w:val="2"/>
          <w:color w:val="000000"/>
        </w:rPr>
        <w:t>формирует, подписывает и размещает в единой информационной системе в сфере закупок извещение об осуществлении закупки на основании информации и электронных документов, представленных Заказчиком в заявке на закупку, в случае ее соответствия законодательству Российской Федерации о контрактной системе в</w:t>
      </w:r>
      <w:r>
        <w:t xml:space="preserve"> </w:t>
      </w:r>
      <w:r>
        <w:rPr>
          <w:rStyle w:val="2"/>
          <w:color w:val="000000"/>
        </w:rPr>
        <w:t>сфере закупок товаров, работ, услуг.</w:t>
      </w:r>
    </w:p>
    <w:p w:rsidR="002B3160" w:rsidRDefault="002B3160" w:rsidP="002B3160">
      <w:pPr>
        <w:ind w:firstLine="708"/>
        <w:jc w:val="both"/>
      </w:pPr>
      <w:r>
        <w:rPr>
          <w:rStyle w:val="2"/>
          <w:color w:val="000000"/>
        </w:rPr>
        <w:lastRenderedPageBreak/>
        <w:t xml:space="preserve">2.2.3. Заказчик не позднее пяти рабочих дней со дня получения от Уполномоченного органа заключения о возврате заявки на закупку осуществляет доработку заявки на закупку, вносит изменения в план-график закупок (в случае необходимости) и направляет заявку на закупку в Уполномоченный орган. При этом сроки, указанные в подпункте 1 подпункта 2.2.3 настоящего Порядка, исчисляются </w:t>
      </w:r>
      <w:proofErr w:type="gramStart"/>
      <w:r>
        <w:rPr>
          <w:rStyle w:val="2"/>
          <w:color w:val="000000"/>
        </w:rPr>
        <w:t>с даты</w:t>
      </w:r>
      <w:proofErr w:type="gramEnd"/>
      <w:r>
        <w:rPr>
          <w:rStyle w:val="2"/>
          <w:color w:val="000000"/>
        </w:rPr>
        <w:t xml:space="preserve"> повторного получения Уполномоченным органом заявки на закупку.</w:t>
      </w:r>
    </w:p>
    <w:p w:rsidR="002B3160" w:rsidRDefault="002B3160" w:rsidP="002B3160">
      <w:pPr>
        <w:ind w:firstLine="708"/>
        <w:jc w:val="both"/>
      </w:pPr>
      <w:r>
        <w:rPr>
          <w:rStyle w:val="2"/>
          <w:color w:val="000000"/>
        </w:rPr>
        <w:t>2.2.4. Уполномоченный орган после размещения в единой информационной системе в сфере закупок извещения об осуществлении закупки:</w:t>
      </w:r>
    </w:p>
    <w:p w:rsidR="002B3160" w:rsidRDefault="002B3160" w:rsidP="002B3160">
      <w:pPr>
        <w:numPr>
          <w:ilvl w:val="0"/>
          <w:numId w:val="12"/>
        </w:numPr>
        <w:jc w:val="both"/>
      </w:pPr>
      <w:r>
        <w:rPr>
          <w:rStyle w:val="2"/>
          <w:color w:val="000000"/>
        </w:rPr>
        <w:t>размещает в единой информационной системе в сфере закупок информацию, подлежащую размещению при определении поставщиков для Заказчиков в соответствии с действующим законодательством Российской Федерации о контрактной системе в сфере закупок товаров, работ, услуг;</w:t>
      </w:r>
    </w:p>
    <w:p w:rsidR="002B3160" w:rsidRDefault="002B3160" w:rsidP="002B3160">
      <w:pPr>
        <w:numPr>
          <w:ilvl w:val="0"/>
          <w:numId w:val="12"/>
        </w:numPr>
        <w:jc w:val="both"/>
      </w:pPr>
      <w:r>
        <w:rPr>
          <w:rStyle w:val="2"/>
          <w:color w:val="000000"/>
        </w:rPr>
        <w:t xml:space="preserve">при проведении открытого конкурса в электронной форме направляет оператору электронной площадки протокол рассмотрения и оценки первых частей заявок на участие в закупке, протокол рассмотрения и оценки вторых частей заявок на участие в закупке и протокол подведения итогов определения </w:t>
      </w:r>
      <w:proofErr w:type="gramStart"/>
      <w:r>
        <w:rPr>
          <w:rStyle w:val="2"/>
          <w:color w:val="000000"/>
        </w:rPr>
        <w:t>поставщика</w:t>
      </w:r>
      <w:proofErr w:type="gramEnd"/>
      <w:r>
        <w:rPr>
          <w:rStyle w:val="2"/>
          <w:color w:val="000000"/>
        </w:rPr>
        <w:t xml:space="preserve"> с соблюдением установленных Законом о контрактной системе сроков;</w:t>
      </w:r>
    </w:p>
    <w:p w:rsidR="002B3160" w:rsidRDefault="002B3160" w:rsidP="002B3160">
      <w:pPr>
        <w:numPr>
          <w:ilvl w:val="0"/>
          <w:numId w:val="12"/>
        </w:numPr>
        <w:jc w:val="both"/>
      </w:pPr>
      <w:r>
        <w:rPr>
          <w:rStyle w:val="2"/>
          <w:color w:val="000000"/>
        </w:rPr>
        <w:t xml:space="preserve">при проведении открытого аукциона в электронной форме и запроса котировок в электронной форме направляет оператору электронной площадки протокол подведения итогов определения </w:t>
      </w:r>
      <w:proofErr w:type="gramStart"/>
      <w:r>
        <w:rPr>
          <w:rStyle w:val="2"/>
          <w:color w:val="000000"/>
        </w:rPr>
        <w:t>поставщика</w:t>
      </w:r>
      <w:proofErr w:type="gramEnd"/>
      <w:r>
        <w:rPr>
          <w:rStyle w:val="2"/>
          <w:color w:val="000000"/>
        </w:rPr>
        <w:t xml:space="preserve"> с соблюдением установленных Законом о контрактной системе сроков.</w:t>
      </w:r>
    </w:p>
    <w:p w:rsidR="002B3160" w:rsidRDefault="002B3160" w:rsidP="002B3160">
      <w:pPr>
        <w:ind w:firstLine="708"/>
        <w:jc w:val="both"/>
      </w:pPr>
      <w:r>
        <w:rPr>
          <w:rStyle w:val="2"/>
          <w:color w:val="000000"/>
        </w:rPr>
        <w:t>2.2.5. Заказчик:</w:t>
      </w:r>
    </w:p>
    <w:p w:rsidR="002B3160" w:rsidRDefault="002B3160" w:rsidP="002B3160">
      <w:pPr>
        <w:ind w:firstLine="708"/>
        <w:jc w:val="both"/>
      </w:pPr>
      <w:r>
        <w:rPr>
          <w:rStyle w:val="2"/>
          <w:color w:val="000000"/>
        </w:rPr>
        <w:t>1) проводит предварительное рассмотрение и оценку первых частей заявок на участие в открытом конкурсе в электронной форме в части соответствия требованиям извещения об осуществлении закупки.</w:t>
      </w:r>
    </w:p>
    <w:p w:rsidR="002B3160" w:rsidRDefault="002B3160" w:rsidP="002B3160">
      <w:pPr>
        <w:ind w:firstLine="708"/>
        <w:jc w:val="both"/>
      </w:pPr>
      <w:r>
        <w:rPr>
          <w:rStyle w:val="2"/>
          <w:color w:val="000000"/>
        </w:rPr>
        <w:t xml:space="preserve">По результатам рассмотрения первых частей заявок на участие в открытом конкурсе в электронной форме Заказчик формирует заключение и представляет его единой комиссии </w:t>
      </w:r>
      <w:proofErr w:type="gramStart"/>
      <w:r>
        <w:rPr>
          <w:rStyle w:val="2"/>
          <w:color w:val="000000"/>
        </w:rPr>
        <w:t>по определению поставщиков за день до дня проведения соответствующей комиссией заседания по рассмотрению первых частей заявок на участие</w:t>
      </w:r>
      <w:proofErr w:type="gramEnd"/>
      <w:r>
        <w:rPr>
          <w:rStyle w:val="2"/>
          <w:color w:val="000000"/>
        </w:rPr>
        <w:t xml:space="preserve"> в открытом конкурсе в электронной форме;</w:t>
      </w:r>
    </w:p>
    <w:p w:rsidR="002B3160" w:rsidRDefault="002B3160" w:rsidP="002B3160">
      <w:pPr>
        <w:ind w:firstLine="708"/>
        <w:jc w:val="both"/>
      </w:pPr>
      <w:r>
        <w:rPr>
          <w:rStyle w:val="2"/>
          <w:color w:val="000000"/>
        </w:rPr>
        <w:t xml:space="preserve">2) проводит предварительное рассмотрение и оценку вторых частей заявок на участие в открытом конкурсе в электронной форме в </w:t>
      </w:r>
      <w:proofErr w:type="gramStart"/>
      <w:r>
        <w:rPr>
          <w:rStyle w:val="2"/>
          <w:color w:val="000000"/>
        </w:rPr>
        <w:t>случаях</w:t>
      </w:r>
      <w:proofErr w:type="gramEnd"/>
      <w:r>
        <w:rPr>
          <w:rStyle w:val="2"/>
          <w:color w:val="000000"/>
        </w:rPr>
        <w:t xml:space="preserve"> если в извещении об осуществлении закупки содержатся:</w:t>
      </w:r>
    </w:p>
    <w:p w:rsidR="002B3160" w:rsidRDefault="002B3160" w:rsidP="002B3160">
      <w:pPr>
        <w:ind w:firstLine="708"/>
        <w:jc w:val="both"/>
      </w:pPr>
      <w:r>
        <w:rPr>
          <w:rStyle w:val="2"/>
          <w:color w:val="000000"/>
        </w:rPr>
        <w:t>требования, предъявляемые к участникам закупки в соответствии с пунктом 1 части 1, частями 2 и 2.1 (при наличии таких требований) статьи 31 Закона о контрактной системе;</w:t>
      </w:r>
    </w:p>
    <w:p w:rsidR="002B3160" w:rsidRPr="00B62A68" w:rsidRDefault="002B3160" w:rsidP="002B3160">
      <w:pPr>
        <w:ind w:firstLine="708"/>
        <w:jc w:val="both"/>
      </w:pPr>
      <w:r>
        <w:rPr>
          <w:rStyle w:val="2"/>
          <w:color w:val="000000"/>
        </w:rPr>
        <w:t>требования о наличии в составе заявки на участие в закупке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(в случае если в соответствии с законодательством Российской Федерации установлены требования к товару, работе или услуге);</w:t>
      </w:r>
    </w:p>
    <w:p w:rsidR="002B3160" w:rsidRDefault="002B3160" w:rsidP="002B3160">
      <w:pPr>
        <w:ind w:firstLine="708"/>
        <w:jc w:val="both"/>
      </w:pPr>
      <w:r>
        <w:rPr>
          <w:rStyle w:val="2"/>
          <w:color w:val="000000"/>
        </w:rPr>
        <w:lastRenderedPageBreak/>
        <w:t>информация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соответствии со статьей 14 Закона о контрактной системе.</w:t>
      </w:r>
    </w:p>
    <w:p w:rsidR="002B3160" w:rsidRDefault="002B3160" w:rsidP="002B3160">
      <w:pPr>
        <w:ind w:firstLine="708"/>
        <w:jc w:val="both"/>
      </w:pPr>
      <w:r>
        <w:rPr>
          <w:rStyle w:val="2"/>
          <w:color w:val="000000"/>
        </w:rPr>
        <w:t xml:space="preserve">По результатам рассмотрения вторых частей заявок на участие в открытом конкурсе в электронной форме Заказчик формирует заключение и представляет его единой комиссии </w:t>
      </w:r>
      <w:proofErr w:type="gramStart"/>
      <w:r>
        <w:rPr>
          <w:rStyle w:val="2"/>
          <w:color w:val="000000"/>
        </w:rPr>
        <w:t>по определению поставщиков за день до дня проведения соответствующей комиссией заседания по рассмотрению вторых частей заявок на участие</w:t>
      </w:r>
      <w:proofErr w:type="gramEnd"/>
      <w:r>
        <w:rPr>
          <w:rStyle w:val="2"/>
          <w:color w:val="000000"/>
        </w:rPr>
        <w:t xml:space="preserve"> в открытом конкурсе в электронной форме;</w:t>
      </w:r>
    </w:p>
    <w:p w:rsidR="002B3160" w:rsidRDefault="002B3160" w:rsidP="002B3160">
      <w:pPr>
        <w:ind w:firstLine="708"/>
        <w:jc w:val="both"/>
      </w:pPr>
      <w:r>
        <w:rPr>
          <w:rStyle w:val="2"/>
          <w:color w:val="000000"/>
        </w:rPr>
        <w:t>3) проводит предварительное рассмотрение заявок на участие в открытом аукционе в электронной форме в части соответствия требованиям извещения об осуществлении закупки, формирует заключение и представляет его единой комиссии по определению поставщиков за день до дня проведения соответствующей комиссией заседания по рассмотрению заявок на участие в открытом аукционе в электронной форме.</w:t>
      </w:r>
    </w:p>
    <w:p w:rsidR="002B3160" w:rsidRDefault="002B3160" w:rsidP="002B3160">
      <w:pPr>
        <w:ind w:firstLine="708"/>
        <w:jc w:val="both"/>
      </w:pPr>
      <w:r>
        <w:rPr>
          <w:rStyle w:val="2"/>
          <w:color w:val="000000"/>
        </w:rPr>
        <w:t>2.3. При проведении совместных конкурсов или аукционов в электронной форме действия Уполномоченного органа, организатора совместного конкурса или аукциона в электронной форме и Заказчиков определяются Законом о контрактной системе и порядком проведения совместных конкурсов и аукционов, установленным Правительством Российской Федерации.</w:t>
      </w:r>
    </w:p>
    <w:p w:rsidR="002B3160" w:rsidRDefault="002B3160" w:rsidP="002B3160">
      <w:pPr>
        <w:jc w:val="both"/>
        <w:rPr>
          <w:rStyle w:val="5"/>
          <w:b w:val="0"/>
          <w:bCs w:val="0"/>
          <w:color w:val="000000"/>
        </w:rPr>
      </w:pPr>
    </w:p>
    <w:p w:rsidR="002B3160" w:rsidRDefault="002B3160" w:rsidP="002B3160">
      <w:pPr>
        <w:jc w:val="center"/>
      </w:pPr>
      <w:r>
        <w:rPr>
          <w:rStyle w:val="5"/>
          <w:b w:val="0"/>
          <w:bCs w:val="0"/>
          <w:color w:val="000000"/>
        </w:rPr>
        <w:t>3. Порядок взаимодействия Уполномоченного органа, Заказчика</w:t>
      </w:r>
    </w:p>
    <w:p w:rsidR="002B3160" w:rsidRDefault="002B3160" w:rsidP="002B3160">
      <w:pPr>
        <w:jc w:val="center"/>
      </w:pPr>
      <w:r>
        <w:rPr>
          <w:rStyle w:val="5"/>
          <w:b w:val="0"/>
          <w:bCs w:val="0"/>
          <w:color w:val="000000"/>
        </w:rPr>
        <w:t>после заключения контракта</w:t>
      </w:r>
    </w:p>
    <w:p w:rsidR="002B3160" w:rsidRDefault="002B3160" w:rsidP="002B3160">
      <w:pPr>
        <w:jc w:val="both"/>
        <w:rPr>
          <w:rStyle w:val="2"/>
          <w:color w:val="000000"/>
        </w:rPr>
      </w:pPr>
    </w:p>
    <w:p w:rsidR="002B3160" w:rsidRDefault="002B3160" w:rsidP="002B3160">
      <w:pPr>
        <w:ind w:firstLine="708"/>
        <w:jc w:val="both"/>
      </w:pPr>
      <w:r>
        <w:rPr>
          <w:rStyle w:val="2"/>
          <w:color w:val="000000"/>
        </w:rPr>
        <w:t>3.1. Проект контракта должен быть составлен Заказчиком с учетом требований, установленных статьями 34, 94-96 Закона о контрактной системе.</w:t>
      </w:r>
    </w:p>
    <w:p w:rsidR="002B3160" w:rsidRDefault="002B3160" w:rsidP="002B3160">
      <w:pPr>
        <w:ind w:firstLine="708"/>
        <w:jc w:val="both"/>
      </w:pPr>
      <w:r>
        <w:rPr>
          <w:rStyle w:val="2"/>
          <w:color w:val="000000"/>
        </w:rPr>
        <w:t>3.2. Все контракты, а также дополнительные соглашения к ним, заключаемые по итогам определения поставщиков, подлежат обязательной регистрации в сводном реестре контрактов Волгоградской области (далее - Реестр) с соблюдением установленных Законом о контрактной системе сроков. Указанный срок включает в себя действия Заказчика по регистрации контракта. Реестр ведется в электронном виде.</w:t>
      </w:r>
    </w:p>
    <w:p w:rsidR="002B3160" w:rsidRDefault="002B3160" w:rsidP="002B3160">
      <w:pPr>
        <w:ind w:firstLine="708"/>
        <w:jc w:val="both"/>
        <w:rPr>
          <w:rStyle w:val="2"/>
          <w:color w:val="000000"/>
        </w:rPr>
      </w:pPr>
      <w:r>
        <w:rPr>
          <w:rStyle w:val="2"/>
          <w:color w:val="000000"/>
        </w:rPr>
        <w:t>3.3. Не зарегистрированные в Реестре контракты (дополнительные соглашения к ним) не подлежат финансированию.</w:t>
      </w:r>
    </w:p>
    <w:p w:rsidR="00F60923" w:rsidRDefault="00F60923" w:rsidP="002B3160">
      <w:pPr>
        <w:ind w:firstLine="708"/>
        <w:jc w:val="both"/>
        <w:rPr>
          <w:rStyle w:val="2"/>
          <w:color w:val="000000"/>
        </w:rPr>
      </w:pPr>
    </w:p>
    <w:bookmarkEnd w:id="5"/>
    <w:p w:rsidR="00F60923" w:rsidRDefault="00F60923" w:rsidP="002B3160">
      <w:pPr>
        <w:ind w:firstLine="708"/>
        <w:jc w:val="both"/>
        <w:rPr>
          <w:rStyle w:val="2"/>
          <w:color w:val="000000"/>
        </w:rPr>
      </w:pPr>
    </w:p>
    <w:sectPr w:rsidR="00F60923" w:rsidSect="000B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3FC0"/>
    <w:multiLevelType w:val="hybridMultilevel"/>
    <w:tmpl w:val="504022B2"/>
    <w:lvl w:ilvl="0" w:tplc="8D382A00">
      <w:start w:val="1"/>
      <w:numFmt w:val="decimal"/>
      <w:lvlText w:val="%1)"/>
      <w:lvlJc w:val="left"/>
      <w:pPr>
        <w:tabs>
          <w:tab w:val="num" w:pos="981"/>
        </w:tabs>
        <w:ind w:left="0" w:firstLine="709"/>
      </w:pPr>
      <w:rPr>
        <w:rFonts w:hint="default"/>
        <w:sz w:val="28"/>
      </w:rPr>
    </w:lvl>
    <w:lvl w:ilvl="1" w:tplc="C31212D2">
      <w:start w:val="1"/>
      <w:numFmt w:val="none"/>
      <w:lvlText w:val="%2-"/>
      <w:lvlJc w:val="left"/>
      <w:pPr>
        <w:tabs>
          <w:tab w:val="num" w:pos="834"/>
        </w:tabs>
        <w:ind w:left="-141" w:firstLine="709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344AE"/>
    <w:multiLevelType w:val="hybridMultilevel"/>
    <w:tmpl w:val="79C637C4"/>
    <w:lvl w:ilvl="0" w:tplc="86FAA0A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94667D1A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B7778"/>
    <w:multiLevelType w:val="multilevel"/>
    <w:tmpl w:val="EE3AEA7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">
    <w:nsid w:val="16306D4E"/>
    <w:multiLevelType w:val="hybridMultilevel"/>
    <w:tmpl w:val="88C6ACB2"/>
    <w:lvl w:ilvl="0" w:tplc="B6161748">
      <w:start w:val="1"/>
      <w:numFmt w:val="decimal"/>
      <w:lvlText w:val="%1)"/>
      <w:lvlJc w:val="left"/>
      <w:pPr>
        <w:tabs>
          <w:tab w:val="num" w:pos="981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235C0"/>
    <w:multiLevelType w:val="hybridMultilevel"/>
    <w:tmpl w:val="A768D496"/>
    <w:lvl w:ilvl="0" w:tplc="FCA617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8A7A54">
      <w:numFmt w:val="none"/>
      <w:lvlText w:val=""/>
      <w:lvlJc w:val="left"/>
      <w:pPr>
        <w:tabs>
          <w:tab w:val="num" w:pos="360"/>
        </w:tabs>
      </w:pPr>
    </w:lvl>
    <w:lvl w:ilvl="2" w:tplc="730AE544">
      <w:numFmt w:val="none"/>
      <w:lvlText w:val=""/>
      <w:lvlJc w:val="left"/>
      <w:pPr>
        <w:tabs>
          <w:tab w:val="num" w:pos="360"/>
        </w:tabs>
      </w:pPr>
    </w:lvl>
    <w:lvl w:ilvl="3" w:tplc="16D69760">
      <w:numFmt w:val="none"/>
      <w:lvlText w:val=""/>
      <w:lvlJc w:val="left"/>
      <w:pPr>
        <w:tabs>
          <w:tab w:val="num" w:pos="360"/>
        </w:tabs>
      </w:pPr>
    </w:lvl>
    <w:lvl w:ilvl="4" w:tplc="DB2A879A">
      <w:numFmt w:val="none"/>
      <w:lvlText w:val=""/>
      <w:lvlJc w:val="left"/>
      <w:pPr>
        <w:tabs>
          <w:tab w:val="num" w:pos="360"/>
        </w:tabs>
      </w:pPr>
    </w:lvl>
    <w:lvl w:ilvl="5" w:tplc="BD526E00">
      <w:numFmt w:val="none"/>
      <w:lvlText w:val=""/>
      <w:lvlJc w:val="left"/>
      <w:pPr>
        <w:tabs>
          <w:tab w:val="num" w:pos="360"/>
        </w:tabs>
      </w:pPr>
    </w:lvl>
    <w:lvl w:ilvl="6" w:tplc="880E0508">
      <w:numFmt w:val="none"/>
      <w:lvlText w:val=""/>
      <w:lvlJc w:val="left"/>
      <w:pPr>
        <w:tabs>
          <w:tab w:val="num" w:pos="360"/>
        </w:tabs>
      </w:pPr>
    </w:lvl>
    <w:lvl w:ilvl="7" w:tplc="6BA0601C">
      <w:numFmt w:val="none"/>
      <w:lvlText w:val=""/>
      <w:lvlJc w:val="left"/>
      <w:pPr>
        <w:tabs>
          <w:tab w:val="num" w:pos="360"/>
        </w:tabs>
      </w:pPr>
    </w:lvl>
    <w:lvl w:ilvl="8" w:tplc="6E68FAA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6C0458E"/>
    <w:multiLevelType w:val="hybridMultilevel"/>
    <w:tmpl w:val="55CE3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2A2872"/>
    <w:multiLevelType w:val="hybridMultilevel"/>
    <w:tmpl w:val="4B6A8166"/>
    <w:lvl w:ilvl="0" w:tplc="C358ABBC">
      <w:start w:val="4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E54A0F22">
      <w:numFmt w:val="none"/>
      <w:lvlText w:val=""/>
      <w:lvlJc w:val="left"/>
      <w:pPr>
        <w:tabs>
          <w:tab w:val="num" w:pos="491"/>
        </w:tabs>
      </w:pPr>
    </w:lvl>
    <w:lvl w:ilvl="2" w:tplc="F30CA7DA">
      <w:numFmt w:val="none"/>
      <w:lvlText w:val=""/>
      <w:lvlJc w:val="left"/>
      <w:pPr>
        <w:tabs>
          <w:tab w:val="num" w:pos="491"/>
        </w:tabs>
      </w:pPr>
    </w:lvl>
    <w:lvl w:ilvl="3" w:tplc="F57A10F2">
      <w:numFmt w:val="none"/>
      <w:lvlText w:val=""/>
      <w:lvlJc w:val="left"/>
      <w:pPr>
        <w:tabs>
          <w:tab w:val="num" w:pos="491"/>
        </w:tabs>
      </w:pPr>
    </w:lvl>
    <w:lvl w:ilvl="4" w:tplc="5E4AA632">
      <w:numFmt w:val="none"/>
      <w:lvlText w:val=""/>
      <w:lvlJc w:val="left"/>
      <w:pPr>
        <w:tabs>
          <w:tab w:val="num" w:pos="491"/>
        </w:tabs>
      </w:pPr>
    </w:lvl>
    <w:lvl w:ilvl="5" w:tplc="4F3408FA">
      <w:numFmt w:val="none"/>
      <w:lvlText w:val=""/>
      <w:lvlJc w:val="left"/>
      <w:pPr>
        <w:tabs>
          <w:tab w:val="num" w:pos="491"/>
        </w:tabs>
      </w:pPr>
    </w:lvl>
    <w:lvl w:ilvl="6" w:tplc="AFB43634">
      <w:numFmt w:val="none"/>
      <w:lvlText w:val=""/>
      <w:lvlJc w:val="left"/>
      <w:pPr>
        <w:tabs>
          <w:tab w:val="num" w:pos="491"/>
        </w:tabs>
      </w:pPr>
    </w:lvl>
    <w:lvl w:ilvl="7" w:tplc="B5D8A2D4">
      <w:numFmt w:val="none"/>
      <w:lvlText w:val=""/>
      <w:lvlJc w:val="left"/>
      <w:pPr>
        <w:tabs>
          <w:tab w:val="num" w:pos="491"/>
        </w:tabs>
      </w:pPr>
    </w:lvl>
    <w:lvl w:ilvl="8" w:tplc="28A0F11C">
      <w:numFmt w:val="none"/>
      <w:lvlText w:val=""/>
      <w:lvlJc w:val="left"/>
      <w:pPr>
        <w:tabs>
          <w:tab w:val="num" w:pos="491"/>
        </w:tabs>
      </w:pPr>
    </w:lvl>
  </w:abstractNum>
  <w:abstractNum w:abstractNumId="8">
    <w:nsid w:val="3EC8496A"/>
    <w:multiLevelType w:val="hybridMultilevel"/>
    <w:tmpl w:val="98F2F5A8"/>
    <w:lvl w:ilvl="0" w:tplc="BAB68AB4">
      <w:start w:val="1"/>
      <w:numFmt w:val="decimal"/>
      <w:lvlText w:val="%1)"/>
      <w:lvlJc w:val="left"/>
      <w:pPr>
        <w:tabs>
          <w:tab w:val="num" w:pos="981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617F0525"/>
    <w:multiLevelType w:val="multilevel"/>
    <w:tmpl w:val="202821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FF26DBF"/>
    <w:multiLevelType w:val="multilevel"/>
    <w:tmpl w:val="202821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1"/>
  </w:num>
  <w:num w:numId="7">
    <w:abstractNumId w:val="2"/>
  </w:num>
  <w:num w:numId="8">
    <w:abstractNumId w:val="10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B5F10"/>
    <w:rsid w:val="00031E8B"/>
    <w:rsid w:val="00032E5F"/>
    <w:rsid w:val="00060548"/>
    <w:rsid w:val="000973DD"/>
    <w:rsid w:val="000A6CB8"/>
    <w:rsid w:val="000B5F10"/>
    <w:rsid w:val="000B6F47"/>
    <w:rsid w:val="000C33B0"/>
    <w:rsid w:val="000E1024"/>
    <w:rsid w:val="0012640A"/>
    <w:rsid w:val="00135437"/>
    <w:rsid w:val="00185B01"/>
    <w:rsid w:val="00191553"/>
    <w:rsid w:val="00192524"/>
    <w:rsid w:val="001B425E"/>
    <w:rsid w:val="001C2C68"/>
    <w:rsid w:val="001F296A"/>
    <w:rsid w:val="00217E94"/>
    <w:rsid w:val="002475F7"/>
    <w:rsid w:val="00272502"/>
    <w:rsid w:val="002734D3"/>
    <w:rsid w:val="002808ED"/>
    <w:rsid w:val="002B3160"/>
    <w:rsid w:val="002D552B"/>
    <w:rsid w:val="002E4A45"/>
    <w:rsid w:val="00311041"/>
    <w:rsid w:val="00315132"/>
    <w:rsid w:val="00343761"/>
    <w:rsid w:val="00353FDF"/>
    <w:rsid w:val="0037355E"/>
    <w:rsid w:val="0037540F"/>
    <w:rsid w:val="003760E4"/>
    <w:rsid w:val="00397653"/>
    <w:rsid w:val="003A69B2"/>
    <w:rsid w:val="003D04D8"/>
    <w:rsid w:val="003E1349"/>
    <w:rsid w:val="003E3490"/>
    <w:rsid w:val="00416144"/>
    <w:rsid w:val="00416B01"/>
    <w:rsid w:val="00425F59"/>
    <w:rsid w:val="004319DA"/>
    <w:rsid w:val="00450AD9"/>
    <w:rsid w:val="004874AA"/>
    <w:rsid w:val="004A6074"/>
    <w:rsid w:val="004A6881"/>
    <w:rsid w:val="004C069E"/>
    <w:rsid w:val="005153EF"/>
    <w:rsid w:val="00532F32"/>
    <w:rsid w:val="00551E4B"/>
    <w:rsid w:val="00574CE4"/>
    <w:rsid w:val="005876AC"/>
    <w:rsid w:val="00595DB0"/>
    <w:rsid w:val="005B1279"/>
    <w:rsid w:val="005D1191"/>
    <w:rsid w:val="0060233E"/>
    <w:rsid w:val="00615BCD"/>
    <w:rsid w:val="0066556A"/>
    <w:rsid w:val="00674732"/>
    <w:rsid w:val="00674D12"/>
    <w:rsid w:val="0068213C"/>
    <w:rsid w:val="006832B3"/>
    <w:rsid w:val="00690869"/>
    <w:rsid w:val="0069167D"/>
    <w:rsid w:val="006A69B5"/>
    <w:rsid w:val="006D0DC5"/>
    <w:rsid w:val="006D3040"/>
    <w:rsid w:val="00706FF6"/>
    <w:rsid w:val="00712047"/>
    <w:rsid w:val="007152C9"/>
    <w:rsid w:val="0073032D"/>
    <w:rsid w:val="00793595"/>
    <w:rsid w:val="007B5918"/>
    <w:rsid w:val="007B6F22"/>
    <w:rsid w:val="007E08D3"/>
    <w:rsid w:val="00801AC7"/>
    <w:rsid w:val="008147DF"/>
    <w:rsid w:val="00821A6F"/>
    <w:rsid w:val="00822A64"/>
    <w:rsid w:val="00842158"/>
    <w:rsid w:val="00842218"/>
    <w:rsid w:val="0085532F"/>
    <w:rsid w:val="00871169"/>
    <w:rsid w:val="00884713"/>
    <w:rsid w:val="008A57EA"/>
    <w:rsid w:val="008C474D"/>
    <w:rsid w:val="008E1BA9"/>
    <w:rsid w:val="008F0035"/>
    <w:rsid w:val="00904C63"/>
    <w:rsid w:val="009119AC"/>
    <w:rsid w:val="00913DEE"/>
    <w:rsid w:val="0094178F"/>
    <w:rsid w:val="009B7C98"/>
    <w:rsid w:val="009C5FD1"/>
    <w:rsid w:val="009D55C6"/>
    <w:rsid w:val="009F3E60"/>
    <w:rsid w:val="00A206C6"/>
    <w:rsid w:val="00A418AA"/>
    <w:rsid w:val="00A46A14"/>
    <w:rsid w:val="00A5790B"/>
    <w:rsid w:val="00AA0BF9"/>
    <w:rsid w:val="00AA48C3"/>
    <w:rsid w:val="00AB2225"/>
    <w:rsid w:val="00AC202F"/>
    <w:rsid w:val="00AC53C0"/>
    <w:rsid w:val="00AD19CD"/>
    <w:rsid w:val="00B05D7D"/>
    <w:rsid w:val="00B15CB3"/>
    <w:rsid w:val="00B337F0"/>
    <w:rsid w:val="00B42A60"/>
    <w:rsid w:val="00B56050"/>
    <w:rsid w:val="00B64E2C"/>
    <w:rsid w:val="00B679B7"/>
    <w:rsid w:val="00BC36A0"/>
    <w:rsid w:val="00BE79B7"/>
    <w:rsid w:val="00C2394C"/>
    <w:rsid w:val="00C2639E"/>
    <w:rsid w:val="00C31A07"/>
    <w:rsid w:val="00C5412A"/>
    <w:rsid w:val="00C82296"/>
    <w:rsid w:val="00C87D04"/>
    <w:rsid w:val="00C9543C"/>
    <w:rsid w:val="00CB7A5D"/>
    <w:rsid w:val="00CC42DB"/>
    <w:rsid w:val="00CD0B49"/>
    <w:rsid w:val="00CE181F"/>
    <w:rsid w:val="00CF145E"/>
    <w:rsid w:val="00D31AE4"/>
    <w:rsid w:val="00D33336"/>
    <w:rsid w:val="00D543FC"/>
    <w:rsid w:val="00D62828"/>
    <w:rsid w:val="00D63E46"/>
    <w:rsid w:val="00D71F0F"/>
    <w:rsid w:val="00DB7F46"/>
    <w:rsid w:val="00E44FCB"/>
    <w:rsid w:val="00E56D19"/>
    <w:rsid w:val="00E603FA"/>
    <w:rsid w:val="00E72839"/>
    <w:rsid w:val="00EA0F0E"/>
    <w:rsid w:val="00ED236A"/>
    <w:rsid w:val="00F128E0"/>
    <w:rsid w:val="00F15E7B"/>
    <w:rsid w:val="00F317B7"/>
    <w:rsid w:val="00F45740"/>
    <w:rsid w:val="00F46470"/>
    <w:rsid w:val="00F57B5E"/>
    <w:rsid w:val="00F60923"/>
    <w:rsid w:val="00F840FE"/>
    <w:rsid w:val="00F93049"/>
    <w:rsid w:val="00F974FE"/>
    <w:rsid w:val="00FB5FCD"/>
    <w:rsid w:val="00FE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F47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16B01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B5F1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E1349"/>
  </w:style>
  <w:style w:type="paragraph" w:customStyle="1" w:styleId="1">
    <w:name w:val="Абзац списка1"/>
    <w:basedOn w:val="a"/>
    <w:rsid w:val="001C2C6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alloon Text"/>
    <w:basedOn w:val="a"/>
    <w:semiHidden/>
    <w:rsid w:val="00BE79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B425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416B01"/>
    <w:rPr>
      <w:b/>
      <w:sz w:val="28"/>
    </w:rPr>
  </w:style>
  <w:style w:type="character" w:customStyle="1" w:styleId="2">
    <w:name w:val="Основной текст (2)_"/>
    <w:basedOn w:val="a0"/>
    <w:link w:val="20"/>
    <w:rsid w:val="0087116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1169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paragraph" w:customStyle="1" w:styleId="ConsPlusTitle">
    <w:name w:val="ConsPlusTitle"/>
    <w:rsid w:val="008C474D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8C474D"/>
    <w:pPr>
      <w:ind w:left="720"/>
      <w:contextualSpacing/>
    </w:pPr>
  </w:style>
  <w:style w:type="character" w:customStyle="1" w:styleId="21">
    <w:name w:val="Заголовок №2_"/>
    <w:basedOn w:val="a0"/>
    <w:link w:val="22"/>
    <w:rsid w:val="009C5FD1"/>
    <w:rPr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rsid w:val="009C5FD1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22">
    <w:name w:val="Заголовок №2"/>
    <w:basedOn w:val="a"/>
    <w:link w:val="21"/>
    <w:rsid w:val="009C5FD1"/>
    <w:pPr>
      <w:widowControl w:val="0"/>
      <w:shd w:val="clear" w:color="auto" w:fill="FFFFFF"/>
      <w:spacing w:line="322" w:lineRule="exact"/>
      <w:jc w:val="center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2990</Words>
  <Characters>17045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ЕЛАНСКОГО МУНИЦИПАЛЬНОГО РАЙОНА</vt:lpstr>
    </vt:vector>
  </TitlesOfParts>
  <Company>MoBIL GROUP</Company>
  <LinksUpToDate>false</LinksUpToDate>
  <CharactersWithSpaces>19996</CharactersWithSpaces>
  <SharedDoc>false</SharedDoc>
  <HLinks>
    <vt:vector size="6" baseType="variant"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ЕЛАНСКОГО МУНИЦИПАЛЬНОГО РАЙОНА</dc:title>
  <dc:creator>Windows 7</dc:creator>
  <cp:lastModifiedBy>Наталья Гугучкина</cp:lastModifiedBy>
  <cp:revision>13</cp:revision>
  <cp:lastPrinted>2022-01-10T13:19:00Z</cp:lastPrinted>
  <dcterms:created xsi:type="dcterms:W3CDTF">2022-01-12T12:45:00Z</dcterms:created>
  <dcterms:modified xsi:type="dcterms:W3CDTF">2022-01-13T08:22:00Z</dcterms:modified>
</cp:coreProperties>
</file>