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8" w:rsidRPr="007D0E38" w:rsidRDefault="007D0E38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E3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0E38" w:rsidRDefault="007D0E38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3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D0E38" w:rsidRDefault="007D0E38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E38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</w:p>
    <w:p w:rsidR="007D0E38" w:rsidRPr="007D0E38" w:rsidRDefault="00271A7E" w:rsidP="007D0E3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121 от 26.04.2021</w:t>
      </w:r>
      <w:r w:rsidR="007D0E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89E" w:rsidRDefault="0084189E" w:rsidP="003A63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0E38" w:rsidRPr="007D0E38" w:rsidRDefault="00EF1167" w:rsidP="003A638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0E3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2336B" w:rsidRDefault="00EF1167" w:rsidP="003A638A">
      <w:pPr>
        <w:jc w:val="center"/>
        <w:outlineLvl w:val="0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D0E38">
        <w:rPr>
          <w:rFonts w:ascii="Times New Roman" w:hAnsi="Times New Roman" w:cs="Times New Roman"/>
          <w:b/>
          <w:spacing w:val="-7"/>
          <w:sz w:val="24"/>
          <w:szCs w:val="24"/>
        </w:rPr>
        <w:t>Предупреждение и ликвидация последствий чрезвычайных ситуаций природного и техногенного характера</w:t>
      </w:r>
      <w:r w:rsidR="007D0E38" w:rsidRPr="007D0E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p w:rsidR="004D05D6" w:rsidRPr="007D0E38" w:rsidRDefault="007D0E38" w:rsidP="003A638A">
      <w:pPr>
        <w:jc w:val="center"/>
        <w:outlineLvl w:val="0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7D0E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на территории Еланского городского поселения </w:t>
      </w:r>
      <w:r w:rsidR="0022336B">
        <w:rPr>
          <w:rFonts w:ascii="Times New Roman" w:hAnsi="Times New Roman" w:cs="Times New Roman"/>
          <w:b/>
          <w:spacing w:val="-7"/>
          <w:sz w:val="24"/>
          <w:szCs w:val="24"/>
        </w:rPr>
        <w:t xml:space="preserve">Волгоградской области </w:t>
      </w:r>
      <w:r w:rsidR="00271A7E">
        <w:rPr>
          <w:rFonts w:ascii="Times New Roman" w:hAnsi="Times New Roman" w:cs="Times New Roman"/>
          <w:b/>
          <w:spacing w:val="-7"/>
          <w:sz w:val="24"/>
          <w:szCs w:val="24"/>
        </w:rPr>
        <w:t>на 2021-2023</w:t>
      </w:r>
      <w:r w:rsidRPr="007D0E3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годы</w:t>
      </w:r>
    </w:p>
    <w:p w:rsidR="0084189E" w:rsidRDefault="0084189E" w:rsidP="00EF1167">
      <w:pPr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EF1167" w:rsidRPr="0084189E" w:rsidRDefault="0084189E" w:rsidP="00EF1167">
      <w:pPr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8418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Паспорт Программы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466"/>
      </w:tblGrid>
      <w:tr w:rsidR="00EF1167" w:rsidRPr="00EF1167" w:rsidTr="004B1AA3">
        <w:tc>
          <w:tcPr>
            <w:tcW w:w="2660" w:type="dxa"/>
          </w:tcPr>
          <w:p w:rsidR="003A638A" w:rsidRDefault="003A638A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3A638A" w:rsidRPr="00EF1167" w:rsidRDefault="003A638A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A638A" w:rsidRDefault="003A638A" w:rsidP="00EF1167">
            <w:pPr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EF1167" w:rsidRPr="00EF1167" w:rsidRDefault="00EF1167" w:rsidP="00EF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Предупреждение и ликвидация последствий чрезвычайных ситуаций природного и техногенного характера. Защита населения и территории от чрезвычайных ситуаций. Разработка и осуществление мер пожарной безопасности на территории Еланского </w:t>
            </w:r>
            <w:r w:rsidRPr="00EF1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 2</w:t>
            </w:r>
            <w:r w:rsidR="00271A7E">
              <w:rPr>
                <w:rFonts w:ascii="Times New Roman" w:hAnsi="Times New Roman" w:cs="Times New Roman"/>
                <w:sz w:val="24"/>
                <w:szCs w:val="24"/>
              </w:rPr>
              <w:t>021-2023</w:t>
            </w:r>
            <w:r w:rsidRPr="00EF116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D312C" w:rsidRPr="00EF1167" w:rsidTr="004B1AA3">
        <w:tc>
          <w:tcPr>
            <w:tcW w:w="2660" w:type="dxa"/>
            <w:vAlign w:val="center"/>
          </w:tcPr>
          <w:p w:rsidR="003A638A" w:rsidRDefault="003A638A" w:rsidP="00BD7F39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D312C" w:rsidRDefault="00CD312C" w:rsidP="00BD7F39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Заказчик программы</w:t>
            </w:r>
          </w:p>
          <w:p w:rsidR="003A638A" w:rsidRPr="00CD312C" w:rsidRDefault="003A638A" w:rsidP="00BD7F39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 Еланского городского поселения</w:t>
            </w:r>
          </w:p>
        </w:tc>
      </w:tr>
      <w:tr w:rsidR="00CD312C" w:rsidRPr="00EF1167" w:rsidTr="004B1AA3">
        <w:tc>
          <w:tcPr>
            <w:tcW w:w="2660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Основной разработчик и исполнители программы</w:t>
            </w:r>
          </w:p>
        </w:tc>
        <w:tc>
          <w:tcPr>
            <w:tcW w:w="12474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Разработчики программы - администрация Еланского городского поселения администрация</w:t>
            </w:r>
          </w:p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Еланского муниципального района и Еланский ОГПС МЧС </w:t>
            </w:r>
            <w:proofErr w:type="gramStart"/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России </w:t>
            </w:r>
            <w:r w:rsidR="00271A7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</w:t>
            </w:r>
            <w:proofErr w:type="gramEnd"/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Волгоградской</w:t>
            </w:r>
          </w:p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области.</w:t>
            </w:r>
          </w:p>
          <w:p w:rsid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Исполнитель программы - администрация Еланского городского поселения</w:t>
            </w:r>
          </w:p>
          <w:p w:rsidR="009B683C" w:rsidRPr="00CD312C" w:rsidRDefault="009B683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Контроль исполнения настоящей Программы осуществляет КЧС и ПБ администрации Еланского городского поселения </w:t>
            </w:r>
          </w:p>
        </w:tc>
      </w:tr>
      <w:tr w:rsidR="00CD312C" w:rsidRPr="00EF1167" w:rsidTr="004B1AA3">
        <w:tc>
          <w:tcPr>
            <w:tcW w:w="2660" w:type="dxa"/>
            <w:vAlign w:val="center"/>
          </w:tcPr>
          <w:p w:rsidR="00CD312C" w:rsidRDefault="00CD312C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Цель и задачи программы</w:t>
            </w: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C0568" w:rsidRPr="00CD312C" w:rsidRDefault="00DC0568" w:rsidP="00DC0568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социального, экономического ущерба от чрезвычайных ситуаций природного и техногенного характера;</w:t>
            </w:r>
          </w:p>
          <w:p w:rsidR="00CD312C" w:rsidRPr="00CD312C" w:rsidRDefault="00CD312C" w:rsidP="00BD7F3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D31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Повышение общего уровня общественной безопасности.</w:t>
            </w:r>
          </w:p>
          <w:p w:rsidR="007A22F4" w:rsidRDefault="00DC0568" w:rsidP="00CD31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>О</w:t>
            </w:r>
            <w:r w:rsidR="00CD312C" w:rsidRPr="00CD312C"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 xml:space="preserve">беспечение и поддержание готовности сил и средств обеспечения безопасности людей на водных объектах, предупреждения </w:t>
            </w:r>
          </w:p>
          <w:p w:rsidR="00CD312C" w:rsidRDefault="00CD312C" w:rsidP="00CD31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D312C">
              <w:rPr>
                <w:rFonts w:ascii="Times New Roman" w:eastAsiaTheme="minorHAnsi" w:hAnsi="Times New Roman" w:cs="Times New Roman"/>
                <w:spacing w:val="-7"/>
                <w:sz w:val="24"/>
                <w:szCs w:val="24"/>
                <w:lang w:eastAsia="en-US"/>
              </w:rPr>
              <w:t>и ликвидации чрезвычайных ситуаций и их последствий;</w:t>
            </w:r>
          </w:p>
          <w:p w:rsidR="007A22F4" w:rsidRPr="007A22F4" w:rsidRDefault="007A22F4" w:rsidP="007A22F4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Предупреждение пожаров и обеспечение их тушения:</w:t>
            </w:r>
          </w:p>
          <w:p w:rsidR="007A22F4" w:rsidRPr="007A22F4" w:rsidRDefault="007A22F4" w:rsidP="007A22F4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 пожарной безопасности;</w:t>
            </w:r>
          </w:p>
          <w:p w:rsidR="007A22F4" w:rsidRPr="007A22F4" w:rsidRDefault="007A22F4" w:rsidP="007A22F4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поддержание в готовности к использованию по предназначению источников наружного пожарного водоснабжения;</w:t>
            </w:r>
          </w:p>
          <w:p w:rsidR="007A22F4" w:rsidRDefault="007A22F4" w:rsidP="007A22F4">
            <w:pPr>
              <w:shd w:val="clear" w:color="auto" w:fill="FFFFFF"/>
              <w:spacing w:line="326" w:lineRule="exact"/>
              <w:ind w:left="365"/>
              <w:rPr>
                <w:sz w:val="28"/>
                <w:szCs w:val="28"/>
              </w:rPr>
            </w:pPr>
            <w:r w:rsidRPr="007A22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доступа к местам водозабора на естественных водоёмах в целях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E71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пожаротушения</w:t>
            </w:r>
            <w:r>
              <w:rPr>
                <w:sz w:val="28"/>
                <w:szCs w:val="28"/>
              </w:rPr>
              <w:t>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темпа роста пожаров и повышения уровня их ликвидации;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первичными средствами пожаротушения;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техническое вооружение населенных пунктов городского поселения пожарной техникой;</w:t>
            </w:r>
          </w:p>
          <w:p w:rsidR="007A22F4" w:rsidRPr="00DC0568" w:rsidRDefault="007A22F4" w:rsidP="00DC0568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26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C05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повышение уровня противопожарной пропаганды и обучения населения.</w:t>
            </w:r>
          </w:p>
        </w:tc>
      </w:tr>
      <w:tr w:rsidR="00CD312C" w:rsidRPr="00EF1167" w:rsidTr="003A638A">
        <w:tc>
          <w:tcPr>
            <w:tcW w:w="2660" w:type="dxa"/>
          </w:tcPr>
          <w:p w:rsidR="00CD312C" w:rsidRPr="00C744C8" w:rsidRDefault="00147A83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744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12474" w:type="dxa"/>
          </w:tcPr>
          <w:p w:rsidR="00CD312C" w:rsidRPr="00C744C8" w:rsidRDefault="00271A7E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2021-2023</w:t>
            </w:r>
            <w:r w:rsidR="00147A83" w:rsidRPr="00C744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годы</w:t>
            </w:r>
          </w:p>
        </w:tc>
      </w:tr>
      <w:tr w:rsidR="00CD312C" w:rsidRPr="00EF1167" w:rsidTr="003A638A">
        <w:tc>
          <w:tcPr>
            <w:tcW w:w="2660" w:type="dxa"/>
          </w:tcPr>
          <w:p w:rsidR="00C744C8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Основные</w:t>
            </w:r>
          </w:p>
          <w:p w:rsidR="00C744C8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программные</w:t>
            </w:r>
          </w:p>
          <w:p w:rsidR="00CD312C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12474" w:type="dxa"/>
          </w:tcPr>
          <w:p w:rsidR="009E7163" w:rsidRDefault="009E7163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Формирование нормативной правовой базы осуществления мер в области </w:t>
            </w: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предупреждения и ликвидации чрезвычайных ситуаций и их последствий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и  пожарной безопасности;</w:t>
            </w:r>
          </w:p>
          <w:p w:rsidR="00C744C8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и поддержание готовности сил и средств обеспечения пожарной безопасности;</w:t>
            </w:r>
          </w:p>
          <w:p w:rsidR="00CD312C" w:rsidRPr="003A638A" w:rsidRDefault="00C744C8" w:rsidP="003A638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совершенствование системы обеспечения пожарной безопасности;</w:t>
            </w:r>
          </w:p>
          <w:p w:rsidR="003A638A" w:rsidRPr="003A638A" w:rsidRDefault="003A638A" w:rsidP="0076661A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A63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обеспечение и поддержание готовности сил и средств обеспечения безопасности людей на водных объектах</w:t>
            </w:r>
            <w:r w:rsidR="009E71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</w:tc>
      </w:tr>
      <w:tr w:rsidR="00CD312C" w:rsidRPr="00EF1167" w:rsidTr="003A638A">
        <w:tc>
          <w:tcPr>
            <w:tcW w:w="2660" w:type="dxa"/>
          </w:tcPr>
          <w:p w:rsidR="00CD312C" w:rsidRPr="00C744C8" w:rsidRDefault="009B683C" w:rsidP="009B683C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E4C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</w:tcPr>
          <w:p w:rsidR="00320C65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сокращение экономического ущерба от чрезвычайных ситуаций и происшествий на территории</w:t>
            </w:r>
            <w:r w:rsidR="004F1616"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Еланского городского поселения; </w:t>
            </w:r>
          </w:p>
          <w:p w:rsidR="00320C65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количества пожаров, обеспечение пожарной безопасности;</w:t>
            </w:r>
          </w:p>
          <w:p w:rsidR="00320C65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сохранение контроля в области пожарной безопасности и оперативной обстановки в целом;</w:t>
            </w:r>
          </w:p>
          <w:p w:rsidR="00CD312C" w:rsidRPr="004F1616" w:rsidRDefault="00320C65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оздоровление обстановки по пожарной безопасности в частном секторе</w:t>
            </w:r>
            <w:r w:rsidR="004F1616"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  <w:p w:rsidR="00320C65" w:rsidRPr="004F1616" w:rsidRDefault="004F1616" w:rsidP="004F1616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F16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снижение количества погибших на водных объектах</w:t>
            </w:r>
          </w:p>
        </w:tc>
      </w:tr>
      <w:tr w:rsidR="009B683C" w:rsidRPr="00EF1167" w:rsidTr="003A638A">
        <w:tc>
          <w:tcPr>
            <w:tcW w:w="2660" w:type="dxa"/>
          </w:tcPr>
          <w:p w:rsidR="009B683C" w:rsidRPr="006E4C57" w:rsidRDefault="009B683C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E4C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Объемы и источники финансирования государственной программы</w:t>
            </w:r>
          </w:p>
        </w:tc>
        <w:tc>
          <w:tcPr>
            <w:tcW w:w="12474" w:type="dxa"/>
          </w:tcPr>
          <w:p w:rsidR="0076661A" w:rsidRPr="0076661A" w:rsidRDefault="0076661A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Потребность в финансировании Программы за счет средств бюджета Еланского городского поселения                             составляет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тысяч рублей в том числе:</w:t>
            </w:r>
          </w:p>
          <w:p w:rsidR="0076661A" w:rsidRPr="0076661A" w:rsidRDefault="00271A7E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2021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году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200 ,0 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тыс. рублей;</w:t>
            </w:r>
          </w:p>
          <w:p w:rsidR="0076661A" w:rsidRPr="0076661A" w:rsidRDefault="00271A7E" w:rsidP="006E4C57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2022 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году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–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200,0 </w:t>
            </w:r>
            <w:r w:rsidR="0076661A"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тыс. рублей;</w:t>
            </w:r>
          </w:p>
          <w:p w:rsidR="009B683C" w:rsidRPr="006E4C57" w:rsidRDefault="0076661A" w:rsidP="00D33FEC">
            <w:pPr>
              <w:shd w:val="clear" w:color="auto" w:fill="FFFFFF"/>
              <w:spacing w:line="317" w:lineRule="exact"/>
              <w:ind w:left="48"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20</w:t>
            </w:r>
            <w:r w:rsidR="00271A7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23</w:t>
            </w: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году - </w:t>
            </w:r>
            <w:r w:rsidR="00616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200,0 </w:t>
            </w:r>
            <w:r w:rsidRPr="007666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тыс. рублей</w:t>
            </w:r>
            <w:r w:rsidR="006E4C5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</w:tr>
    </w:tbl>
    <w:p w:rsidR="00EF1167" w:rsidRDefault="00EF1167" w:rsidP="00EF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9CA" w:rsidRPr="00961F81" w:rsidRDefault="00D109CA" w:rsidP="00961F81">
      <w:pPr>
        <w:pStyle w:val="a5"/>
        <w:numPr>
          <w:ilvl w:val="0"/>
          <w:numId w:val="9"/>
        </w:numPr>
        <w:shd w:val="clear" w:color="auto" w:fill="FFFFFF"/>
        <w:spacing w:line="317" w:lineRule="exact"/>
        <w:ind w:right="106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61F81">
        <w:rPr>
          <w:rFonts w:ascii="Times New Roman" w:hAnsi="Times New Roman" w:cs="Times New Roman"/>
          <w:b/>
          <w:spacing w:val="-7"/>
          <w:sz w:val="24"/>
          <w:szCs w:val="24"/>
        </w:rPr>
        <w:t>Общая характеристика сферы реализации</w:t>
      </w:r>
      <w:r w:rsidR="00B025C0" w:rsidRPr="00961F8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61F81">
        <w:rPr>
          <w:rFonts w:ascii="Times New Roman" w:hAnsi="Times New Roman" w:cs="Times New Roman"/>
          <w:b/>
          <w:spacing w:val="-7"/>
          <w:sz w:val="24"/>
          <w:szCs w:val="24"/>
        </w:rPr>
        <w:t>программы</w:t>
      </w:r>
    </w:p>
    <w:p w:rsidR="006B789C" w:rsidRPr="00B025C0" w:rsidRDefault="00B025C0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</w:t>
      </w:r>
      <w:r w:rsidR="006B789C" w:rsidRPr="00B025C0">
        <w:rPr>
          <w:rFonts w:ascii="Times New Roman" w:hAnsi="Times New Roman" w:cs="Times New Roman"/>
          <w:spacing w:val="-7"/>
          <w:sz w:val="24"/>
          <w:szCs w:val="24"/>
        </w:rPr>
        <w:t>В Российской Федерации деятельность по предотвращению чрезвычайных ситуаций и ликвидации их последствий приобрела общенациональную значимость, поднята на уровень государственной политики безопасности страны.</w:t>
      </w:r>
    </w:p>
    <w:p w:rsidR="006B789C" w:rsidRPr="00B025C0" w:rsidRDefault="00B025C0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6B789C" w:rsidRPr="00B025C0">
        <w:rPr>
          <w:rFonts w:ascii="Times New Roman" w:hAnsi="Times New Roman" w:cs="Times New Roman"/>
          <w:spacing w:val="-7"/>
          <w:sz w:val="24"/>
          <w:szCs w:val="24"/>
        </w:rPr>
        <w:t>Для решения этой проблемы в Волгоградской области и на территории Еланского городского поселения проводится значительная работа по предотвращению чрезвычайных ситуаций.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    Исходя из географических и климатических условий на территории поселения возможны ЧС природного характера: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 xml:space="preserve"> - в зимнее время - снежные бури и заносы, гололед, возможен обрыв линий электропередач, прекращение энергоснабжения и отсутствие связи с населенными пунктами;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>-  в весеннее время - подтопление населенных пунктов;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>- в летнее время - засушливый период, высыхание  естественных и искусственных водоемов, возникают лесные и степные пожары, горение камыша, травы, сильные ветры способствуют распространению пожаров;</w:t>
      </w:r>
    </w:p>
    <w:p w:rsidR="006B789C" w:rsidRPr="00B025C0" w:rsidRDefault="006B789C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B025C0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     </w:t>
      </w:r>
      <w:r w:rsidRPr="00B025C0">
        <w:rPr>
          <w:rFonts w:ascii="Times New Roman" w:hAnsi="Times New Roman" w:cs="Times New Roman"/>
          <w:spacing w:val="-7"/>
          <w:sz w:val="24"/>
          <w:szCs w:val="24"/>
        </w:rPr>
        <w:tab/>
        <w:t>- в осеннее время - раскисание проселочных дорог, густые туманы в следствии чего, затрудняется движение автотранспорта.</w:t>
      </w:r>
    </w:p>
    <w:p w:rsidR="00902B01" w:rsidRDefault="00902B01" w:rsidP="00902B0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CC7992"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Через территорию поселения проходят  железнодорожные и  автомобильные трассы. Общая протяженность железнодорожных путей составляет 2 км., автомобильных дорог – 49,918 км дорог с твердым </w:t>
      </w:r>
      <w:proofErr w:type="gramStart"/>
      <w:r w:rsidR="00CC7992" w:rsidRPr="00B025C0">
        <w:rPr>
          <w:rFonts w:ascii="Times New Roman" w:hAnsi="Times New Roman" w:cs="Times New Roman"/>
          <w:spacing w:val="-7"/>
          <w:sz w:val="24"/>
          <w:szCs w:val="24"/>
        </w:rPr>
        <w:t>покрытием  и</w:t>
      </w:r>
      <w:proofErr w:type="gramEnd"/>
      <w:r w:rsidR="00CC7992"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 50,114 км грунтовых дорог местного значения. По территории поселения протекает 2 рек</w:t>
      </w:r>
      <w:r w:rsidR="00081870" w:rsidRPr="00B025C0">
        <w:rPr>
          <w:rFonts w:ascii="Times New Roman" w:hAnsi="Times New Roman" w:cs="Times New Roman"/>
          <w:spacing w:val="-7"/>
          <w:sz w:val="24"/>
          <w:szCs w:val="24"/>
        </w:rPr>
        <w:t xml:space="preserve">и (Терса и Елань). В реках имеются поймы, которые заливаются в период таяния снегов. В границах поселения имеются 23 пруда. </w:t>
      </w:r>
    </w:p>
    <w:p w:rsidR="00902B01" w:rsidRDefault="00902B01" w:rsidP="00902B0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Кроме того, на территории Еланского городского поселения располагаются 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12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>объект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ов,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 обеспечивающих жизнедеятельность населения, аварии на которых могут оказать негативное воздействие </w:t>
      </w:r>
      <w:r w:rsidR="000638E4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на территории, в том числе  4 класса - 1 объект, 5 класса - 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>3</w:t>
      </w:r>
      <w:r w:rsidR="000638E4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 объект</w:t>
      </w:r>
      <w:r w:rsidRPr="00902B01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46FB2" w:rsidRPr="00902B01" w:rsidRDefault="00902B01" w:rsidP="00902B0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Среди опасных природных явлений имеют место паводки, сильные ветра, лесные пожары, снежные заносы, регистрируется природно-очаговая заболеваемость. Таким образом, на территории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Еланского городского поселения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 xml:space="preserve"> возможен значительный спектр чрезвычайных ситуаций как природного, так и техногенного характера.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746FB2" w:rsidRDefault="00902B01" w:rsidP="00746FB2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746FB2" w:rsidRPr="00902B01">
        <w:rPr>
          <w:rFonts w:ascii="Times New Roman" w:hAnsi="Times New Roman" w:cs="Times New Roman"/>
          <w:spacing w:val="-7"/>
          <w:sz w:val="24"/>
          <w:szCs w:val="24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14608F" w:rsidRDefault="0014608F" w:rsidP="0014608F">
      <w:pPr>
        <w:pStyle w:val="ConsPlusNormal"/>
        <w:jc w:val="center"/>
        <w:outlineLvl w:val="1"/>
      </w:pPr>
    </w:p>
    <w:p w:rsidR="0014608F" w:rsidRPr="00961F81" w:rsidRDefault="0014608F" w:rsidP="00961F81">
      <w:pPr>
        <w:pStyle w:val="a5"/>
        <w:numPr>
          <w:ilvl w:val="0"/>
          <w:numId w:val="9"/>
        </w:numPr>
        <w:shd w:val="clear" w:color="auto" w:fill="FFFFFF"/>
        <w:spacing w:line="317" w:lineRule="exact"/>
        <w:ind w:right="106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61F81">
        <w:rPr>
          <w:rFonts w:ascii="Times New Roman" w:hAnsi="Times New Roman" w:cs="Times New Roman"/>
          <w:b/>
          <w:spacing w:val="-7"/>
          <w:sz w:val="24"/>
          <w:szCs w:val="24"/>
        </w:rPr>
        <w:t>Цели  и задачи  программы</w:t>
      </w:r>
    </w:p>
    <w:p w:rsidR="0014608F" w:rsidRPr="0014608F" w:rsidRDefault="0014608F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14608F" w:rsidRPr="0014608F" w:rsidRDefault="0088520A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</w:t>
      </w:r>
      <w:r w:rsidR="0014608F">
        <w:rPr>
          <w:rFonts w:ascii="Times New Roman" w:hAnsi="Times New Roman" w:cs="Times New Roman"/>
          <w:spacing w:val="-7"/>
          <w:sz w:val="24"/>
          <w:szCs w:val="24"/>
        </w:rPr>
        <w:t xml:space="preserve">Основной целью программы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являются:</w:t>
      </w:r>
    </w:p>
    <w:p w:rsidR="0014608F" w:rsidRPr="0014608F" w:rsidRDefault="0014608F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снижение социального, экономического ущерба от чрезвычайных ситуаций природного и техногенного характера, пожаров;</w:t>
      </w:r>
    </w:p>
    <w:p w:rsidR="0014608F" w:rsidRDefault="0014608F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повышение общего уровня общественной безопасности, правопорядка и безопасности среды обитания</w:t>
      </w:r>
      <w:r w:rsidR="0088520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8520A" w:rsidRDefault="0088520A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14608F" w:rsidRPr="0014608F" w:rsidRDefault="0088520A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Для достижения поставленной цели в рамках реализации программы необходимо решить следующие задачи:</w:t>
      </w:r>
    </w:p>
    <w:p w:rsidR="00111159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Контроль пожарной безопасности на территории Еланского городского поселения; </w:t>
      </w:r>
    </w:p>
    <w:p w:rsidR="0014608F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беспечение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 xml:space="preserve">и поддержание готовности сил и средств </w:t>
      </w:r>
      <w:r>
        <w:rPr>
          <w:rFonts w:ascii="Times New Roman" w:hAnsi="Times New Roman" w:cs="Times New Roman"/>
          <w:spacing w:val="-7"/>
          <w:sz w:val="24"/>
          <w:szCs w:val="24"/>
        </w:rPr>
        <w:t>пожарных расчетов всех уровней к тушению возможных пожаров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111159" w:rsidRPr="0014608F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Снижение количества пожаров;</w:t>
      </w:r>
    </w:p>
    <w:p w:rsidR="0014608F" w:rsidRPr="0014608F" w:rsidRDefault="00111159" w:rsidP="0014608F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14608F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>овершенствование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608F" w:rsidRPr="0014608F">
        <w:rPr>
          <w:rFonts w:ascii="Times New Roman" w:hAnsi="Times New Roman" w:cs="Times New Roman"/>
          <w:spacing w:val="-7"/>
          <w:sz w:val="24"/>
          <w:szCs w:val="24"/>
        </w:rPr>
        <w:t xml:space="preserve"> системы обеспечения пожарной безопасности;</w:t>
      </w:r>
    </w:p>
    <w:p w:rsidR="009D3E81" w:rsidRPr="00B025C0" w:rsidRDefault="00037C2A" w:rsidP="00746FB2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037C2A">
        <w:rPr>
          <w:rFonts w:ascii="Times New Roman" w:hAnsi="Times New Roman" w:cs="Times New Roman"/>
          <w:spacing w:val="-7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7C2A">
        <w:rPr>
          <w:rFonts w:ascii="Times New Roman" w:hAnsi="Times New Roman" w:cs="Times New Roman"/>
          <w:spacing w:val="-7"/>
          <w:sz w:val="24"/>
          <w:szCs w:val="24"/>
        </w:rPr>
        <w:t xml:space="preserve"> и поддержание готовности сил и средств обеспечения безопасности людей на водных объектах, предупреждения и ликвидации чрезвычайных ситуаций и их последствий;</w:t>
      </w:r>
    </w:p>
    <w:p w:rsidR="00137DF6" w:rsidRDefault="008E29D1" w:rsidP="00961F81">
      <w:pPr>
        <w:pStyle w:val="ConsPlusNormal"/>
        <w:numPr>
          <w:ilvl w:val="0"/>
          <w:numId w:val="9"/>
        </w:numPr>
        <w:jc w:val="center"/>
        <w:outlineLvl w:val="1"/>
      </w:pPr>
      <w:r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О</w:t>
      </w:r>
      <w:r w:rsidR="00137DF6" w:rsidRP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сновны</w:t>
      </w:r>
      <w:r w:rsid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="00137DF6" w:rsidRP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мероприяти</w:t>
      </w:r>
      <w:r w:rsid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я</w:t>
      </w:r>
      <w:r w:rsidR="00137DF6" w:rsidRPr="00137DF6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 xml:space="preserve"> программы</w:t>
      </w:r>
      <w:r w:rsidR="00137DF6">
        <w:rPr>
          <w:b/>
          <w:bCs/>
          <w:spacing w:val="-8"/>
          <w:sz w:val="30"/>
          <w:szCs w:val="30"/>
        </w:rPr>
        <w:t>.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Программа включает мероприятия по следующим направлениям пожарной безопасности: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формирование нормативной правовой базы осуществления мер в области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профилактика пожаров;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обеспечение первичных мер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lastRenderedPageBreak/>
        <w:t>информационное обеспечение в области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совершенствование системы пожарной безопасности;</w:t>
      </w:r>
    </w:p>
    <w:p w:rsidR="00137DF6" w:rsidRPr="008E29D1" w:rsidRDefault="00137DF6" w:rsidP="008E29D1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8E29D1">
        <w:rPr>
          <w:rFonts w:ascii="Times New Roman" w:hAnsi="Times New Roman" w:cs="Times New Roman"/>
          <w:spacing w:val="-7"/>
          <w:sz w:val="24"/>
          <w:szCs w:val="24"/>
        </w:rPr>
        <w:t>создание пожарной охраны, организация ее деятельности;</w:t>
      </w:r>
    </w:p>
    <w:p w:rsidR="006B789C" w:rsidRDefault="00C06F4F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C06F4F">
        <w:rPr>
          <w:rFonts w:ascii="Times New Roman" w:hAnsi="Times New Roman" w:cs="Times New Roman"/>
          <w:spacing w:val="-7"/>
          <w:sz w:val="24"/>
          <w:szCs w:val="24"/>
        </w:rPr>
        <w:t>обеспечение готовности сил и средств предупреждения и ликвидации чрезвычайных ситуаций и их последствий, гражданской обороны</w:t>
      </w:r>
      <w:r w:rsidR="00961F81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61F81" w:rsidRPr="00B025C0" w:rsidRDefault="00961F81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961F81" w:rsidRPr="00F87AB6" w:rsidRDefault="00961F81" w:rsidP="00961F81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F87AB6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</w:t>
      </w:r>
    </w:p>
    <w:p w:rsidR="00961F81" w:rsidRPr="00F87AB6" w:rsidRDefault="00961F81" w:rsidP="00961F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B6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961F81" w:rsidRPr="00961F81" w:rsidRDefault="00961F81" w:rsidP="00961F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F81" w:rsidRPr="009A3787" w:rsidRDefault="00961F81" w:rsidP="009A3787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  <w:r w:rsidRPr="009A3787">
        <w:rPr>
          <w:rFonts w:ascii="Times New Roman" w:hAnsi="Times New Roman" w:cs="Times New Roman"/>
          <w:spacing w:val="-7"/>
          <w:sz w:val="24"/>
          <w:szCs w:val="24"/>
        </w:rPr>
        <w:t>Общий объем финансирования программы за счет средств бюджета Еланского го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родского поселения составляет 60</w:t>
      </w:r>
      <w:r w:rsidRPr="009A3787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,0</w:t>
      </w:r>
      <w:r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 рублей, из них по годам:</w:t>
      </w:r>
    </w:p>
    <w:p w:rsidR="00961F81" w:rsidRPr="009A3787" w:rsidRDefault="009A3787" w:rsidP="009A3787">
      <w:pPr>
        <w:pStyle w:val="a5"/>
        <w:numPr>
          <w:ilvl w:val="0"/>
          <w:numId w:val="11"/>
        </w:num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54500">
        <w:rPr>
          <w:rFonts w:ascii="Times New Roman" w:hAnsi="Times New Roman" w:cs="Times New Roman"/>
          <w:spacing w:val="-7"/>
          <w:sz w:val="24"/>
          <w:szCs w:val="24"/>
        </w:rPr>
        <w:t xml:space="preserve"> 2021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году – 20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,0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рублей;</w:t>
      </w:r>
    </w:p>
    <w:p w:rsidR="00961F81" w:rsidRPr="009A3787" w:rsidRDefault="009A3787" w:rsidP="009A3787">
      <w:pPr>
        <w:pStyle w:val="a5"/>
        <w:numPr>
          <w:ilvl w:val="0"/>
          <w:numId w:val="11"/>
        </w:num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54500">
        <w:rPr>
          <w:rFonts w:ascii="Times New Roman" w:hAnsi="Times New Roman" w:cs="Times New Roman"/>
          <w:spacing w:val="-7"/>
          <w:sz w:val="24"/>
          <w:szCs w:val="24"/>
        </w:rPr>
        <w:t xml:space="preserve"> 2022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году – 200,0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рублей;</w:t>
      </w:r>
    </w:p>
    <w:p w:rsidR="00961F81" w:rsidRDefault="009A3787" w:rsidP="009A3787">
      <w:pPr>
        <w:pStyle w:val="a5"/>
        <w:numPr>
          <w:ilvl w:val="0"/>
          <w:numId w:val="11"/>
        </w:num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54500">
        <w:rPr>
          <w:rFonts w:ascii="Times New Roman" w:hAnsi="Times New Roman" w:cs="Times New Roman"/>
          <w:spacing w:val="-7"/>
          <w:sz w:val="24"/>
          <w:szCs w:val="24"/>
        </w:rPr>
        <w:t xml:space="preserve"> 2023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году 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–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>20</w:t>
      </w:r>
      <w:r w:rsidR="004D11D7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,0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 xml:space="preserve"> тыс.</w:t>
      </w:r>
      <w:r w:rsidR="001423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61F81" w:rsidRPr="009A3787">
        <w:rPr>
          <w:rFonts w:ascii="Times New Roman" w:hAnsi="Times New Roman" w:cs="Times New Roman"/>
          <w:spacing w:val="-7"/>
          <w:sz w:val="24"/>
          <w:szCs w:val="24"/>
        </w:rPr>
        <w:t>рублей;</w:t>
      </w:r>
    </w:p>
    <w:p w:rsidR="00F245FB" w:rsidRDefault="00F245FB" w:rsidP="00F245FB">
      <w:pPr>
        <w:shd w:val="clear" w:color="auto" w:fill="FFFFFF"/>
        <w:spacing w:line="317" w:lineRule="exact"/>
        <w:ind w:right="106"/>
        <w:rPr>
          <w:rFonts w:ascii="Times New Roman" w:hAnsi="Times New Roman" w:cs="Times New Roman"/>
          <w:spacing w:val="-7"/>
          <w:sz w:val="24"/>
          <w:szCs w:val="24"/>
        </w:rPr>
      </w:pPr>
    </w:p>
    <w:p w:rsidR="00F245FB" w:rsidRPr="00F87AB6" w:rsidRDefault="00F87AB6" w:rsidP="00F87AB6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7AB6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F87AB6" w:rsidRPr="00F87AB6" w:rsidRDefault="00F87AB6" w:rsidP="00B23EB7">
      <w:pPr>
        <w:pStyle w:val="ConsPlusNormal"/>
        <w:ind w:left="4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Снижение количества зарегистрированных пожаров, количества погибших при пожарах людей, количества населения, получившего травмы;</w:t>
      </w:r>
    </w:p>
    <w:p w:rsidR="00F9047D" w:rsidRPr="00F87AB6" w:rsidRDefault="00F9047D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- контроль пожарной безопасности в целом по городскому поселению;</w:t>
      </w:r>
    </w:p>
    <w:p w:rsidR="00F87AB6" w:rsidRP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снижение гибели людей на водных объектах;</w:t>
      </w:r>
    </w:p>
    <w:p w:rsidR="00F87AB6" w:rsidRP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обеспечение постоянной готовности к использованию региональной автоматизированной системы централизованного оповещения населения;</w:t>
      </w:r>
    </w:p>
    <w:p w:rsid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 xml:space="preserve">- </w:t>
      </w:r>
      <w:r w:rsidRPr="00F87AB6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обеспечение переподготовки и повышения квалификации руководителей, должностных лиц и уполномоченных работников в области гражданской обороны, чрезвычайных ситуаций и пожарной безопасности</w:t>
      </w:r>
      <w:r w:rsidR="00F9047D"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  <w:t>.</w:t>
      </w:r>
    </w:p>
    <w:p w:rsidR="00F87AB6" w:rsidRDefault="00F87AB6" w:rsidP="00F87AB6">
      <w:pPr>
        <w:pStyle w:val="ConsPlusNormal"/>
        <w:jc w:val="both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</w:p>
    <w:p w:rsidR="00B23EB7" w:rsidRPr="00B23EB7" w:rsidRDefault="00B23EB7" w:rsidP="00B23EB7">
      <w:pPr>
        <w:pStyle w:val="ConsPlusNormal"/>
        <w:numPr>
          <w:ilvl w:val="0"/>
          <w:numId w:val="9"/>
        </w:numPr>
        <w:jc w:val="center"/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</w:pPr>
      <w:r w:rsidRPr="00B23EB7">
        <w:rPr>
          <w:rFonts w:ascii="Times New Roman" w:eastAsiaTheme="minorHAnsi" w:hAnsi="Times New Roman" w:cs="Times New Roman"/>
          <w:b/>
          <w:spacing w:val="-7"/>
          <w:sz w:val="24"/>
          <w:szCs w:val="24"/>
          <w:lang w:eastAsia="en-US"/>
        </w:rPr>
        <w:t>Основные мероприятия</w:t>
      </w:r>
    </w:p>
    <w:p w:rsidR="00B23EB7" w:rsidRDefault="00B23EB7" w:rsidP="00B23EB7">
      <w:pPr>
        <w:pStyle w:val="ConsPlusNormal"/>
        <w:jc w:val="center"/>
        <w:rPr>
          <w:rFonts w:ascii="Times New Roman" w:eastAsiaTheme="minorHAnsi" w:hAnsi="Times New Roman" w:cs="Times New Roman"/>
          <w:spacing w:val="-7"/>
          <w:sz w:val="24"/>
          <w:szCs w:val="24"/>
          <w:lang w:eastAsia="en-US"/>
        </w:rPr>
      </w:pPr>
    </w:p>
    <w:tbl>
      <w:tblPr>
        <w:tblStyle w:val="a4"/>
        <w:tblW w:w="15226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627"/>
        <w:gridCol w:w="4111"/>
        <w:gridCol w:w="3119"/>
        <w:gridCol w:w="1276"/>
        <w:gridCol w:w="2125"/>
        <w:gridCol w:w="992"/>
        <w:gridCol w:w="993"/>
        <w:gridCol w:w="849"/>
        <w:gridCol w:w="1134"/>
      </w:tblGrid>
      <w:tr w:rsidR="0058116E" w:rsidTr="00D11D79">
        <w:trPr>
          <w:trHeight w:val="301"/>
          <w:tblHeader/>
        </w:trPr>
        <w:tc>
          <w:tcPr>
            <w:tcW w:w="627" w:type="dxa"/>
            <w:vMerge w:val="restart"/>
          </w:tcPr>
          <w:p w:rsidR="0058116E" w:rsidRPr="004D1E66" w:rsidRDefault="0058116E" w:rsidP="00591B78">
            <w:p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№ </w:t>
            </w:r>
            <w:proofErr w:type="spellStart"/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vMerge w:val="restart"/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58116E" w:rsidRPr="004D1E66" w:rsidRDefault="0058116E" w:rsidP="00804C89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Срок </w:t>
            </w:r>
            <w:proofErr w:type="spellStart"/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исполне</w:t>
            </w:r>
            <w:r w:rsidR="00804C8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-</w:t>
            </w: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ни</w:t>
            </w:r>
            <w:r w:rsidR="00804C8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25" w:type="dxa"/>
            <w:vMerge w:val="restart"/>
          </w:tcPr>
          <w:p w:rsidR="0058116E" w:rsidRPr="00247999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247999">
              <w:rPr>
                <w:rFonts w:ascii="Times New Roman" w:hAnsi="Times New Roman" w:cs="Times New Roman"/>
                <w:b/>
                <w:spacing w:val="-7"/>
              </w:rPr>
              <w:t>Источник финансирования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Финансовые затраты по годам в тыс.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руб.</w:t>
            </w:r>
          </w:p>
        </w:tc>
        <w:tc>
          <w:tcPr>
            <w:tcW w:w="1134" w:type="dxa"/>
            <w:vMerge w:val="restart"/>
          </w:tcPr>
          <w:p w:rsidR="0058116E" w:rsidRPr="004D1E66" w:rsidRDefault="0058116E" w:rsidP="007D61B7">
            <w:pPr>
              <w:spacing w:line="317" w:lineRule="exact"/>
              <w:ind w:right="-1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Всего в тыс.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руб.</w:t>
            </w:r>
          </w:p>
        </w:tc>
      </w:tr>
      <w:tr w:rsidR="0058116E" w:rsidTr="005F3AAE">
        <w:trPr>
          <w:trHeight w:val="335"/>
          <w:tblHeader/>
        </w:trPr>
        <w:tc>
          <w:tcPr>
            <w:tcW w:w="627" w:type="dxa"/>
            <w:vMerge/>
          </w:tcPr>
          <w:p w:rsidR="0058116E" w:rsidRDefault="0058116E" w:rsidP="00591B78">
            <w:p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8116E" w:rsidRPr="00247999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20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20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8116E" w:rsidRPr="004D1E66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4D1E6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202</w:t>
            </w:r>
            <w:r w:rsidR="005F3AA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58116E" w:rsidRDefault="0058116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0940F4" w:rsidTr="005F3AAE">
        <w:tc>
          <w:tcPr>
            <w:tcW w:w="627" w:type="dxa"/>
          </w:tcPr>
          <w:p w:rsidR="000940F4" w:rsidRPr="00164B8A" w:rsidRDefault="000940F4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C56E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0940F4" w:rsidRPr="00247999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7730CE" w:rsidRDefault="007730CE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0F4" w:rsidRDefault="000940F4" w:rsidP="0058116E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B23EB7" w:rsidTr="005F3AAE">
        <w:tc>
          <w:tcPr>
            <w:tcW w:w="627" w:type="dxa"/>
          </w:tcPr>
          <w:p w:rsidR="00B23EB7" w:rsidRPr="00164B8A" w:rsidRDefault="00164B8A" w:rsidP="00591B78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1.1</w:t>
            </w:r>
            <w:r w:rsidR="000940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23EB7" w:rsidRDefault="002C56EA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Расчистка водосточных канав у домовладений </w:t>
            </w:r>
            <w:r w:rsidR="0024799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04C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(107 улиц)</w:t>
            </w:r>
          </w:p>
        </w:tc>
        <w:tc>
          <w:tcPr>
            <w:tcW w:w="3119" w:type="dxa"/>
          </w:tcPr>
          <w:p w:rsidR="00B23EB7" w:rsidRDefault="00804C89" w:rsidP="00804C89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B23EB7" w:rsidRDefault="00804C89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</w:t>
            </w:r>
          </w:p>
        </w:tc>
        <w:tc>
          <w:tcPr>
            <w:tcW w:w="2125" w:type="dxa"/>
          </w:tcPr>
          <w:p w:rsidR="00B23EB7" w:rsidRPr="00247999" w:rsidRDefault="00247999" w:rsidP="00247999">
            <w:pPr>
              <w:spacing w:line="317" w:lineRule="exact"/>
              <w:ind w:left="-109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 xml:space="preserve">Бюджет Еланского городского поселения </w:t>
            </w:r>
          </w:p>
        </w:tc>
        <w:tc>
          <w:tcPr>
            <w:tcW w:w="992" w:type="dxa"/>
            <w:vAlign w:val="center"/>
          </w:tcPr>
          <w:p w:rsidR="00B23EB7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B23EB7" w:rsidRPr="00340D9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B23EB7" w:rsidRPr="00340D9C" w:rsidRDefault="00340D9C" w:rsidP="00AB259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B23EB7" w:rsidRPr="00340D9C" w:rsidRDefault="00340D9C" w:rsidP="00AB259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33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0940F4" w:rsidTr="005F3AAE">
        <w:tc>
          <w:tcPr>
            <w:tcW w:w="627" w:type="dxa"/>
          </w:tcPr>
          <w:p w:rsidR="000940F4" w:rsidRPr="00164B8A" w:rsidRDefault="000940F4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0940F4" w:rsidRPr="000940F4" w:rsidRDefault="000940F4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0940F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Организация и осуществление мероприятий по защите населения и территорий от ЧС природного и техногенного характера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0940F4" w:rsidRPr="00247999" w:rsidRDefault="000940F4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0F4" w:rsidRDefault="000940F4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205BA2" w:rsidTr="005F3AAE">
        <w:tc>
          <w:tcPr>
            <w:tcW w:w="627" w:type="dxa"/>
          </w:tcPr>
          <w:p w:rsidR="00205BA2" w:rsidRPr="000940F4" w:rsidRDefault="00205BA2" w:rsidP="00591B78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05BA2" w:rsidRDefault="00205BA2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Ликвидация последствий паводка </w:t>
            </w:r>
          </w:p>
        </w:tc>
        <w:tc>
          <w:tcPr>
            <w:tcW w:w="3119" w:type="dxa"/>
          </w:tcPr>
          <w:p w:rsidR="00205BA2" w:rsidRDefault="00205BA2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205BA2" w:rsidRDefault="00205BA2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125" w:type="dxa"/>
          </w:tcPr>
          <w:p w:rsidR="00205BA2" w:rsidRPr="00247999" w:rsidRDefault="00205BA2" w:rsidP="00331B61">
            <w:pPr>
              <w:spacing w:line="317" w:lineRule="exact"/>
              <w:ind w:left="-109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 xml:space="preserve">Бюджет Еланского городского поселения </w:t>
            </w:r>
          </w:p>
        </w:tc>
        <w:tc>
          <w:tcPr>
            <w:tcW w:w="992" w:type="dxa"/>
            <w:vAlign w:val="center"/>
          </w:tcPr>
          <w:p w:rsidR="00205BA2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05BA2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205BA2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7</w:t>
            </w:r>
            <w:r w:rsidR="002F564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05BA2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205BA2" w:rsidRPr="00340D9C" w:rsidTr="005F3AAE">
        <w:tc>
          <w:tcPr>
            <w:tcW w:w="627" w:type="dxa"/>
          </w:tcPr>
          <w:p w:rsidR="00205BA2" w:rsidRPr="00591B78" w:rsidRDefault="00591B78" w:rsidP="00591B78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205BA2" w:rsidRDefault="00205BA2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Расчистка плотин прудов</w:t>
            </w:r>
          </w:p>
        </w:tc>
        <w:tc>
          <w:tcPr>
            <w:tcW w:w="3119" w:type="dxa"/>
          </w:tcPr>
          <w:p w:rsidR="00205BA2" w:rsidRDefault="00205BA2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205BA2" w:rsidRDefault="00205BA2" w:rsidP="00205BA2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осень, весна </w:t>
            </w:r>
          </w:p>
        </w:tc>
        <w:tc>
          <w:tcPr>
            <w:tcW w:w="2125" w:type="dxa"/>
          </w:tcPr>
          <w:p w:rsidR="00205BA2" w:rsidRPr="00247999" w:rsidRDefault="00205BA2" w:rsidP="00331B61">
            <w:pPr>
              <w:spacing w:line="317" w:lineRule="exact"/>
              <w:ind w:left="-109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 xml:space="preserve">Бюджет Еланского городского поселения </w:t>
            </w:r>
          </w:p>
        </w:tc>
        <w:tc>
          <w:tcPr>
            <w:tcW w:w="992" w:type="dxa"/>
            <w:vAlign w:val="center"/>
          </w:tcPr>
          <w:p w:rsidR="00205BA2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205BA2" w:rsidRPr="00340D9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205BA2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05BA2" w:rsidRPr="00340D9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42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D76A6B" w:rsidRPr="00340D9C" w:rsidTr="005F3AAE">
        <w:tc>
          <w:tcPr>
            <w:tcW w:w="627" w:type="dxa"/>
          </w:tcPr>
          <w:p w:rsidR="00D76A6B" w:rsidRPr="00164B8A" w:rsidRDefault="00D76A6B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D76A6B" w:rsidRDefault="00D76A6B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D76A6B" w:rsidRPr="00D76A6B" w:rsidRDefault="00D76A6B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D76A6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D76A6B" w:rsidRPr="00247999" w:rsidRDefault="00D76A6B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A6B" w:rsidRPr="00340D9C" w:rsidRDefault="00D76A6B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D11D79" w:rsidRPr="00340D9C" w:rsidTr="005F3AAE">
        <w:tc>
          <w:tcPr>
            <w:tcW w:w="627" w:type="dxa"/>
          </w:tcPr>
          <w:p w:rsidR="00D11D79" w:rsidRPr="00D11D79" w:rsidRDefault="00340D9C" w:rsidP="00D11D79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3.1</w:t>
            </w:r>
            <w:r w:rsidR="00D11D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1D79" w:rsidRDefault="00D11D79" w:rsidP="00120075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2007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Привести в исправное состояние пожарные гидранты и водоёмы (</w:t>
            </w:r>
            <w:proofErr w:type="spellStart"/>
            <w:r w:rsidRPr="0012007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водоисточники</w:t>
            </w:r>
            <w:proofErr w:type="spellEnd"/>
            <w:r w:rsidRPr="0012007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), а также состояние подъездов к ним</w:t>
            </w:r>
          </w:p>
        </w:tc>
        <w:tc>
          <w:tcPr>
            <w:tcW w:w="3119" w:type="dxa"/>
          </w:tcPr>
          <w:p w:rsidR="00D11D79" w:rsidRDefault="00D11D79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D11D79" w:rsidRDefault="00D33FE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</w:t>
            </w:r>
          </w:p>
        </w:tc>
        <w:tc>
          <w:tcPr>
            <w:tcW w:w="2125" w:type="dxa"/>
          </w:tcPr>
          <w:p w:rsidR="00D11D79" w:rsidRPr="00247999" w:rsidRDefault="00D11D79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11D79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</w:t>
            </w:r>
            <w:r w:rsidR="00CC21A4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8D0ADC" w:rsidRPr="00340D9C" w:rsidTr="005F3AAE">
        <w:tc>
          <w:tcPr>
            <w:tcW w:w="627" w:type="dxa"/>
          </w:tcPr>
          <w:p w:rsidR="008D0ADC" w:rsidRPr="00D11D79" w:rsidRDefault="00340D9C" w:rsidP="00D11D79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3.2</w:t>
            </w:r>
            <w:r w:rsidR="008D0A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0ADC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3119" w:type="dxa"/>
          </w:tcPr>
          <w:p w:rsidR="008D0ADC" w:rsidRDefault="008D0ADC" w:rsidP="00120075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Специалист 1 категории по ГО и ЧС, пожарной безопасности администрации Еланского городского поселения</w:t>
            </w:r>
          </w:p>
        </w:tc>
        <w:tc>
          <w:tcPr>
            <w:tcW w:w="1276" w:type="dxa"/>
          </w:tcPr>
          <w:p w:rsidR="008D0ADC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0ADC" w:rsidRPr="00247999" w:rsidRDefault="008D0ADC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8D0ADC" w:rsidTr="005F3AAE">
        <w:tc>
          <w:tcPr>
            <w:tcW w:w="627" w:type="dxa"/>
          </w:tcPr>
          <w:p w:rsidR="008D0ADC" w:rsidRPr="00164B8A" w:rsidRDefault="008D0ADC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8D0ADC" w:rsidRPr="00CC21A4" w:rsidRDefault="008D0ADC" w:rsidP="00CC21A4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C21A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Мероприятия по обеспечению безопасности людей на водных объектах, </w:t>
            </w:r>
          </w:p>
          <w:p w:rsidR="008D0ADC" w:rsidRPr="00CC21A4" w:rsidRDefault="008D0ADC" w:rsidP="00CC21A4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C21A4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охране их жизни и здоровья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:rsidR="008D0ADC" w:rsidRPr="00247999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0ADC" w:rsidRDefault="008D0AD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8D0ADC" w:rsidTr="005F3AAE">
        <w:tc>
          <w:tcPr>
            <w:tcW w:w="627" w:type="dxa"/>
          </w:tcPr>
          <w:p w:rsidR="008D0ADC" w:rsidRPr="008D0ADC" w:rsidRDefault="008D0ADC" w:rsidP="008D0ADC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8D0ADC" w:rsidRDefault="008D0ADC" w:rsidP="00D33FEC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Защит</w:t>
            </w:r>
            <w:r w:rsidR="00D33F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подвесных мостов (регулирование) 4 шт.</w:t>
            </w:r>
          </w:p>
        </w:tc>
        <w:tc>
          <w:tcPr>
            <w:tcW w:w="3119" w:type="dxa"/>
          </w:tcPr>
          <w:p w:rsidR="008D0ADC" w:rsidRDefault="008D0ADC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8D0ADC" w:rsidRDefault="008D0ADC" w:rsidP="008D0ADC">
            <w:pPr>
              <w:spacing w:line="317" w:lineRule="exact"/>
              <w:ind w:right="-10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   </w:t>
            </w:r>
          </w:p>
        </w:tc>
        <w:tc>
          <w:tcPr>
            <w:tcW w:w="2125" w:type="dxa"/>
          </w:tcPr>
          <w:p w:rsidR="008D0ADC" w:rsidRPr="00247999" w:rsidRDefault="008D0ADC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8D0AD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19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0ADC" w:rsidRDefault="00340D9C" w:rsidP="002F564C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19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8D0AD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19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0AD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57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8D0ADC" w:rsidTr="005F3AAE">
        <w:tc>
          <w:tcPr>
            <w:tcW w:w="627" w:type="dxa"/>
          </w:tcPr>
          <w:p w:rsidR="008D0ADC" w:rsidRPr="008975BA" w:rsidRDefault="008975BA" w:rsidP="008975BA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D0ADC" w:rsidRDefault="008D0ADC" w:rsidP="00B025C0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Вырубка деревьев по руслам рек </w:t>
            </w:r>
          </w:p>
        </w:tc>
        <w:tc>
          <w:tcPr>
            <w:tcW w:w="3119" w:type="dxa"/>
          </w:tcPr>
          <w:p w:rsidR="008D0ADC" w:rsidRDefault="008D0ADC" w:rsidP="00331B61">
            <w:pPr>
              <w:spacing w:line="317" w:lineRule="exact"/>
              <w:ind w:left="-108"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Заместитель главы администрации Еланского городского поселения </w:t>
            </w:r>
          </w:p>
        </w:tc>
        <w:tc>
          <w:tcPr>
            <w:tcW w:w="1276" w:type="dxa"/>
          </w:tcPr>
          <w:p w:rsidR="008D0ADC" w:rsidRDefault="008D0ADC" w:rsidP="00331B61">
            <w:pPr>
              <w:spacing w:line="317" w:lineRule="exact"/>
              <w:ind w:right="-10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   </w:t>
            </w:r>
          </w:p>
        </w:tc>
        <w:tc>
          <w:tcPr>
            <w:tcW w:w="2125" w:type="dxa"/>
          </w:tcPr>
          <w:p w:rsidR="008D0ADC" w:rsidRPr="00247999" w:rsidRDefault="008D0ADC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0ADC" w:rsidRPr="00340D9C" w:rsidRDefault="00340D9C" w:rsidP="00AB259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8D0ADC" w:rsidRPr="00340D9C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18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0ADC" w:rsidRPr="00340D9C" w:rsidRDefault="00340D9C" w:rsidP="00E3297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54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6C3FA9" w:rsidTr="005F3AAE">
        <w:tc>
          <w:tcPr>
            <w:tcW w:w="627" w:type="dxa"/>
          </w:tcPr>
          <w:p w:rsidR="006C3FA9" w:rsidRPr="00164B8A" w:rsidRDefault="006C3FA9" w:rsidP="00591B78">
            <w:pPr>
              <w:pStyle w:val="a5"/>
              <w:numPr>
                <w:ilvl w:val="0"/>
                <w:numId w:val="12"/>
              </w:num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3FA9" w:rsidRDefault="006C3FA9" w:rsidP="008975BA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3119" w:type="dxa"/>
          </w:tcPr>
          <w:p w:rsidR="006C3FA9" w:rsidRDefault="006C3FA9" w:rsidP="00331B61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Специалист 1 категории по ГО и ЧС, пожарной безопасности администрации Еланского городского поселения</w:t>
            </w:r>
          </w:p>
        </w:tc>
        <w:tc>
          <w:tcPr>
            <w:tcW w:w="1276" w:type="dxa"/>
          </w:tcPr>
          <w:p w:rsidR="006C3FA9" w:rsidRDefault="006C3FA9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Ежегодно </w:t>
            </w:r>
          </w:p>
        </w:tc>
        <w:tc>
          <w:tcPr>
            <w:tcW w:w="2125" w:type="dxa"/>
          </w:tcPr>
          <w:p w:rsidR="006C3FA9" w:rsidRPr="00247999" w:rsidRDefault="006C3FA9" w:rsidP="00331B61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</w:rPr>
            </w:pPr>
            <w:r w:rsidRPr="00247999">
              <w:rPr>
                <w:rFonts w:ascii="Times New Roman" w:hAnsi="Times New Roman" w:cs="Times New Roman"/>
                <w:spacing w:val="-7"/>
              </w:rPr>
              <w:t>Бюджет Еланского городского поселения</w:t>
            </w:r>
          </w:p>
        </w:tc>
        <w:tc>
          <w:tcPr>
            <w:tcW w:w="992" w:type="dxa"/>
            <w:vAlign w:val="center"/>
          </w:tcPr>
          <w:p w:rsidR="006C3FA9" w:rsidRPr="00340D9C" w:rsidRDefault="006C3FA9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C3FA9" w:rsidRPr="00340D9C" w:rsidRDefault="006C3FA9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6C3FA9" w:rsidRPr="00340D9C" w:rsidRDefault="006C3FA9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C3FA9" w:rsidRPr="00340D9C" w:rsidRDefault="002F564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="006C3FA9" w:rsidRPr="00340D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,0</w:t>
            </w:r>
          </w:p>
        </w:tc>
      </w:tr>
      <w:tr w:rsidR="007730CE" w:rsidTr="005F3AAE">
        <w:tc>
          <w:tcPr>
            <w:tcW w:w="627" w:type="dxa"/>
          </w:tcPr>
          <w:p w:rsidR="007730CE" w:rsidRDefault="007730CE" w:rsidP="007730CE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7730CE" w:rsidRPr="007730CE" w:rsidRDefault="007730CE" w:rsidP="007730CE">
            <w:pPr>
              <w:spacing w:line="317" w:lineRule="exact"/>
              <w:ind w:right="-10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7730CE" w:rsidRDefault="007730CE" w:rsidP="008975BA">
            <w:pPr>
              <w:spacing w:line="317" w:lineRule="exact"/>
              <w:ind w:right="106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7730CE" w:rsidRPr="00E32979" w:rsidRDefault="007730CE" w:rsidP="00E32979">
            <w:pPr>
              <w:spacing w:line="317" w:lineRule="exact"/>
              <w:ind w:right="106"/>
              <w:jc w:val="right"/>
              <w:rPr>
                <w:rFonts w:ascii="Times New Roman" w:hAnsi="Times New Roman" w:cs="Times New Roman"/>
                <w:b/>
                <w:i/>
                <w:smallCaps/>
                <w:spacing w:val="-7"/>
              </w:rPr>
            </w:pPr>
            <w:r w:rsidRPr="00E32979">
              <w:rPr>
                <w:rFonts w:ascii="Times New Roman" w:hAnsi="Times New Roman" w:cs="Times New Roman"/>
                <w:b/>
                <w:i/>
                <w:smallCaps/>
                <w:spacing w:val="-7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20</w:t>
            </w:r>
            <w:r w:rsidR="007730CE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20</w:t>
            </w:r>
            <w:r w:rsidR="007730CE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  <w:tc>
          <w:tcPr>
            <w:tcW w:w="849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20</w:t>
            </w:r>
            <w:r w:rsidR="002F564C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730CE" w:rsidRPr="00E32979" w:rsidRDefault="00340D9C" w:rsidP="00247999">
            <w:pPr>
              <w:spacing w:line="317" w:lineRule="exact"/>
              <w:ind w:right="106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60</w:t>
            </w:r>
            <w:r w:rsidR="00E32979" w:rsidRPr="00E3297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0</w:t>
            </w:r>
            <w:r w:rsidR="0095450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,0</w:t>
            </w:r>
          </w:p>
        </w:tc>
      </w:tr>
    </w:tbl>
    <w:p w:rsidR="00D109CA" w:rsidRPr="00B025C0" w:rsidRDefault="00D109CA" w:rsidP="00B025C0">
      <w:pPr>
        <w:shd w:val="clear" w:color="auto" w:fill="FFFFFF"/>
        <w:spacing w:line="317" w:lineRule="exact"/>
        <w:ind w:left="48" w:right="106"/>
        <w:rPr>
          <w:rFonts w:ascii="Times New Roman" w:hAnsi="Times New Roman" w:cs="Times New Roman"/>
          <w:spacing w:val="-7"/>
          <w:sz w:val="24"/>
          <w:szCs w:val="24"/>
        </w:rPr>
      </w:pPr>
    </w:p>
    <w:sectPr w:rsidR="00D109CA" w:rsidRPr="00B025C0" w:rsidSect="008C565B">
      <w:pgSz w:w="16838" w:h="11906" w:orient="landscape"/>
      <w:pgMar w:top="1418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4E7514"/>
    <w:lvl w:ilvl="0">
      <w:numFmt w:val="bullet"/>
      <w:lvlText w:val="*"/>
      <w:lvlJc w:val="left"/>
    </w:lvl>
  </w:abstractNum>
  <w:abstractNum w:abstractNumId="1" w15:restartNumberingAfterBreak="0">
    <w:nsid w:val="05A36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5026A"/>
    <w:multiLevelType w:val="hybridMultilevel"/>
    <w:tmpl w:val="1E7CDABA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41DF"/>
    <w:multiLevelType w:val="hybridMultilevel"/>
    <w:tmpl w:val="B44C607C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B03F9"/>
    <w:multiLevelType w:val="hybridMultilevel"/>
    <w:tmpl w:val="57D62D8E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C336D"/>
    <w:multiLevelType w:val="hybridMultilevel"/>
    <w:tmpl w:val="5A42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6D4D"/>
    <w:multiLevelType w:val="hybridMultilevel"/>
    <w:tmpl w:val="EE9C982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0113ED6"/>
    <w:multiLevelType w:val="hybridMultilevel"/>
    <w:tmpl w:val="A9FCB3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2828B3"/>
    <w:multiLevelType w:val="hybridMultilevel"/>
    <w:tmpl w:val="32F2F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7729EB"/>
    <w:multiLevelType w:val="hybridMultilevel"/>
    <w:tmpl w:val="96CCAC3C"/>
    <w:lvl w:ilvl="0" w:tplc="D44E751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6F4434"/>
    <w:multiLevelType w:val="hybridMultilevel"/>
    <w:tmpl w:val="A492EBB6"/>
    <w:lvl w:ilvl="0" w:tplc="DB70E5F4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78610260"/>
    <w:multiLevelType w:val="hybridMultilevel"/>
    <w:tmpl w:val="962E078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67"/>
    <w:rsid w:val="00037C2A"/>
    <w:rsid w:val="000638E4"/>
    <w:rsid w:val="00066049"/>
    <w:rsid w:val="00081870"/>
    <w:rsid w:val="000940F4"/>
    <w:rsid w:val="0010297C"/>
    <w:rsid w:val="00111159"/>
    <w:rsid w:val="00120075"/>
    <w:rsid w:val="00137DF6"/>
    <w:rsid w:val="00142388"/>
    <w:rsid w:val="0014608F"/>
    <w:rsid w:val="00147A83"/>
    <w:rsid w:val="00164B8A"/>
    <w:rsid w:val="001672D9"/>
    <w:rsid w:val="00205BA2"/>
    <w:rsid w:val="0022336B"/>
    <w:rsid w:val="00247999"/>
    <w:rsid w:val="00262ED3"/>
    <w:rsid w:val="00271A7E"/>
    <w:rsid w:val="002C56EA"/>
    <w:rsid w:val="002E744E"/>
    <w:rsid w:val="002F564C"/>
    <w:rsid w:val="002F5F29"/>
    <w:rsid w:val="00320C65"/>
    <w:rsid w:val="0034004C"/>
    <w:rsid w:val="00340D9C"/>
    <w:rsid w:val="003A638A"/>
    <w:rsid w:val="003C3A69"/>
    <w:rsid w:val="004B1AA3"/>
    <w:rsid w:val="004B3E7D"/>
    <w:rsid w:val="004D05D6"/>
    <w:rsid w:val="004D11D7"/>
    <w:rsid w:val="004D1E66"/>
    <w:rsid w:val="004F1616"/>
    <w:rsid w:val="0058116E"/>
    <w:rsid w:val="00591B78"/>
    <w:rsid w:val="005A5F65"/>
    <w:rsid w:val="005E12EF"/>
    <w:rsid w:val="005F3AAE"/>
    <w:rsid w:val="006168AC"/>
    <w:rsid w:val="00631550"/>
    <w:rsid w:val="006B789C"/>
    <w:rsid w:val="006C3FA9"/>
    <w:rsid w:val="006E4C57"/>
    <w:rsid w:val="00745A84"/>
    <w:rsid w:val="00746FB2"/>
    <w:rsid w:val="0076661A"/>
    <w:rsid w:val="007730CE"/>
    <w:rsid w:val="007A22F4"/>
    <w:rsid w:val="007D0E38"/>
    <w:rsid w:val="007D61B7"/>
    <w:rsid w:val="00804C89"/>
    <w:rsid w:val="0084189E"/>
    <w:rsid w:val="0088520A"/>
    <w:rsid w:val="008975BA"/>
    <w:rsid w:val="008C565B"/>
    <w:rsid w:val="008D0ADC"/>
    <w:rsid w:val="008E29D1"/>
    <w:rsid w:val="008F7455"/>
    <w:rsid w:val="00902B01"/>
    <w:rsid w:val="00947737"/>
    <w:rsid w:val="00954500"/>
    <w:rsid w:val="00961F81"/>
    <w:rsid w:val="009A3787"/>
    <w:rsid w:val="009B683C"/>
    <w:rsid w:val="009D3E81"/>
    <w:rsid w:val="009E34B7"/>
    <w:rsid w:val="009E7163"/>
    <w:rsid w:val="00A57ED0"/>
    <w:rsid w:val="00AB2591"/>
    <w:rsid w:val="00AC1D51"/>
    <w:rsid w:val="00AC7099"/>
    <w:rsid w:val="00AF796D"/>
    <w:rsid w:val="00B025C0"/>
    <w:rsid w:val="00B23EB7"/>
    <w:rsid w:val="00C06F4F"/>
    <w:rsid w:val="00C156F0"/>
    <w:rsid w:val="00C744C8"/>
    <w:rsid w:val="00CC21A4"/>
    <w:rsid w:val="00CC7992"/>
    <w:rsid w:val="00CD312C"/>
    <w:rsid w:val="00D109CA"/>
    <w:rsid w:val="00D11D79"/>
    <w:rsid w:val="00D33FEC"/>
    <w:rsid w:val="00D76A6B"/>
    <w:rsid w:val="00D96828"/>
    <w:rsid w:val="00DC0568"/>
    <w:rsid w:val="00DF4E8B"/>
    <w:rsid w:val="00E32979"/>
    <w:rsid w:val="00EA7074"/>
    <w:rsid w:val="00EF0582"/>
    <w:rsid w:val="00EF1167"/>
    <w:rsid w:val="00F142C1"/>
    <w:rsid w:val="00F245FB"/>
    <w:rsid w:val="00F27EC6"/>
    <w:rsid w:val="00F64221"/>
    <w:rsid w:val="00F710BC"/>
    <w:rsid w:val="00F7536A"/>
    <w:rsid w:val="00F87AB6"/>
    <w:rsid w:val="00F9047D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8229-5C52-4BA3-A2B6-20C1004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05D6"/>
  </w:style>
  <w:style w:type="paragraph" w:styleId="2">
    <w:name w:val="heading 2"/>
    <w:basedOn w:val="a"/>
    <w:next w:val="a"/>
    <w:link w:val="20"/>
    <w:qFormat/>
    <w:rsid w:val="004B3E7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36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EF11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D31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A22F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A638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A63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D1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1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3E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4B3E7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3E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2</cp:revision>
  <cp:lastPrinted>2021-04-26T12:40:00Z</cp:lastPrinted>
  <dcterms:created xsi:type="dcterms:W3CDTF">2021-04-30T08:29:00Z</dcterms:created>
  <dcterms:modified xsi:type="dcterms:W3CDTF">2021-04-30T08:29:00Z</dcterms:modified>
</cp:coreProperties>
</file>