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7D" w:rsidRPr="00057E7D" w:rsidRDefault="00057E7D" w:rsidP="00057E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Поправки в ПДД С 1 июля 2015 года.</w:t>
      </w:r>
      <w:bookmarkStart w:id="0" w:name="_GoBack"/>
      <w:bookmarkEnd w:id="0"/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  С 1 июля 2015 года уже за сам факт езды в нетрезвом состоянии можно будет отправиться за решетку. Для виновников пьяных аварий со смертельным исходом вводится обязательный тюремный срок. В случае ДТП с одним погибшим пьяному водителю будет грозить минимум два года тюрьмы, а если погибших больше — не меньше четырех. При этом с 2016 года начнет действовать 50-процентная скидка на своевременную уплату административного штрафа.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Законопроект, ужесточающий ответственность водителей за управление автотранспортом в состоянии опьянения, приняла Госдума в пятницу во втором чтении. Теперь в случае повторного вождения в пьяном виде и повторного отказа от </w:t>
      </w:r>
      <w:proofErr w:type="spell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медосвидетельствования</w:t>
      </w:r>
      <w:proofErr w:type="spell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 автомобилисту грозит уголовная ответственность. При этом вид опьянения может быть любого вида — как алкогольного, так и психотропного либо наркотического характера. Все санкции будут также распространяться на употребивших алкоголь уже после ДТП.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b/>
          <w:bCs/>
          <w:color w:val="332B22"/>
          <w:sz w:val="21"/>
          <w:szCs w:val="21"/>
          <w:lang w:eastAsia="ru-RU"/>
        </w:rPr>
        <w:t>Пьяным водителям-убийцам установили нижний предел наказания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Сейчас в случае аварии с одним погибшим пьяному водителю по ч. 4 ст. 264 УК РФ грозит лишение свободы на срок до семи лет.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С 1 июля 2015 года в таком случае нарушителю будет грозить уже от двух до семи лет лишения свободы. То есть в законе впервые </w:t>
      </w:r>
      <w:proofErr w:type="gram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появится</w:t>
      </w:r>
      <w:proofErr w:type="gram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 нижний предел наказания, который гарантирует, что подсудимый не сможет отделаться чрезмерно мягким наказанием.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В случае если погибших двое и больше, срок лишения свободы составит уже от четырех до девяти лет — сейчас по ч. 6 ст. 264 УК РФ предусмотрено наказание до девяти лет лишения свободы, а нижний лимит ответственности не предусмотрен.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b/>
          <w:bCs/>
          <w:color w:val="332B22"/>
          <w:sz w:val="21"/>
          <w:szCs w:val="21"/>
          <w:lang w:eastAsia="ru-RU"/>
        </w:rPr>
        <w:t>Если попался во второй раз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Законопроект также вводит в УК РФ новую статью 264(1). По ней впервые к уголовной ответственности будут привлекать за сам факт повторного употребления алкоголя за рулем либо повторного отказа от </w:t>
      </w:r>
      <w:proofErr w:type="spell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медосвидетельствования</w:t>
      </w:r>
      <w:proofErr w:type="spell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. Наказание будет применяться в том случае, если нарушитель будет пойман в течение года после возврата водительских прав за первое нарушение. Естественно, что те, кому за пьяное вождение права еще не вернули, при повторной поимке также будут нести уголовную ответственность.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«Даже если ты просто сел за руль пьяным, без совершения ДТП, то при повторном нарушении уже за сам факт управления в нетрезвом виде будешь нести уголовную ответственность», — пояснил «</w:t>
      </w:r>
      <w:proofErr w:type="spell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Газете.Ru</w:t>
      </w:r>
      <w:proofErr w:type="spell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» автор законопроекта депутат </w:t>
      </w:r>
      <w:hyperlink r:id="rId5" w:history="1">
        <w:r w:rsidRPr="00057E7D">
          <w:rPr>
            <w:rFonts w:ascii="Arial" w:eastAsia="Times New Roman" w:hAnsi="Arial" w:cs="Arial"/>
            <w:color w:val="671A1D"/>
            <w:sz w:val="21"/>
            <w:szCs w:val="21"/>
            <w:lang w:eastAsia="ru-RU"/>
          </w:rPr>
          <w:t>Вячеслав Лысаков</w:t>
        </w:r>
      </w:hyperlink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Напомним, что сейчас пьяное вождение считается административным правонарушением и регулируется исключительно КоАП РФ. В первый раз проступок наказывается штрафом в 30 тыс. руб. и лишением прав на срок от полутора до двух лет, а при повторном нарушении — штрафом в 50 тыс. руб. и лишением прав на три года.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С 1 июля 2015 года за повторное нарушение водитель может угодить за решетку. Наказания предусмотрены различные: штраф до 300 тыс. руб., принудительные работы или лишение свободы на срок до двух лет. Во всех трех случаях предусмотрено лишение водительских прав на три года.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По новому закону повторный отказ от </w:t>
      </w:r>
      <w:proofErr w:type="spell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медосвидетельствования</w:t>
      </w:r>
      <w:proofErr w:type="spell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 в случае ДТП с жертвами будет приравниваться к управлению автомобилем в состоянии опьянения, и водитель автоматически пойдет под суд как нетрезвый.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Ранее предполагалось, что законопрое</w:t>
      </w:r>
      <w:proofErr w:type="gram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кт вст</w:t>
      </w:r>
      <w:proofErr w:type="gram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упит в силу уже с 1 января 2015 года. Но в связи с событиями в Крыму его рассмотрение в Госдуме несколько раз откладывалось.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lastRenderedPageBreak/>
        <w:t>«МВД необходимо подготовиться, выпустить нормативные акты, регламентировать процесс оформления водителя, провести обучение и инструктаж, — пояснил Лысаков. — На это нужно время, и до 31 декабря этого никто не успеет сделать. Во вторник, 16 декабря, законопроект будет принят в третьем чтении».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b/>
          <w:bCs/>
          <w:color w:val="332B22"/>
          <w:sz w:val="21"/>
          <w:szCs w:val="21"/>
          <w:lang w:eastAsia="ru-RU"/>
        </w:rPr>
        <w:t>Скидка 50% на оплату штрафа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Между тем законодатели сделали большой шаг навстречу автомобилистам, которые совершили административные правонарушения.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Так, с 2016 года начнут действовать так называемые скидки на уплату штрафов за нарушение ПДД.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В случае если водитель оплатит пришедший ему штраф в течение 20 дней с момента вынесения соответствующего постановления, он сможет сделать это с 50-процентной скидкой. Соответствующий законопроект Госдума приняла в пятницу в третьем, окончательном чтении. По мнению </w:t>
      </w:r>
      <w:proofErr w:type="spell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Лысакова</w:t>
      </w:r>
      <w:proofErr w:type="spell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, это будет стимулировать водителей быстрее оплачивать штрафы, отслеживая их на сайте </w:t>
      </w:r>
      <w:proofErr w:type="spell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госуслуг</w:t>
      </w:r>
      <w:proofErr w:type="spell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«Если водитель зарегистрирован на сайте </w:t>
      </w:r>
      <w:proofErr w:type="spell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госуслуг</w:t>
      </w:r>
      <w:proofErr w:type="spell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, то ему будет приходить на телефон СМС-оповещение о том, что он </w:t>
      </w:r>
      <w:proofErr w:type="gram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нарушил ПДД и было</w:t>
      </w:r>
      <w:proofErr w:type="gram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 выписано постановление. Таким образом, он сможет оперативно погасить штраф и сэкономить», — пояснил Лысаков.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Возможность уплатить штраф со скидкой не распространяется на ряд статей 12 главы КоАП — например, нельзя будет этого сделать водителю, управлявшему транспортным средством в состоянии опьянения или передавшему управление лицу, находящемуся в состоянии опьянения.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Не будет скидок в случаях повторного превышения скоростных режимов, повторного проезда на запрещающий сигнал светофора или на запрещающий жест регулировщика, за повторный выезд в нарушение ПДД на полосу, предназначенную для встречного движения, либо на трамвайные пути встречного направления. То же самое касается случаев повторного движения во встречном направлении по дороге с односторонним движением, нарушения ПДД или правил эксплуатации транспортного средства, повлекшее причинение легкого или средней тяжести вреда здоровью потерпевшего.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Отметим, что меры по ужесточению ответственности за пьянство за рулем принимаются на фоне недавних заявлений МВД о том, что пропагандистские кампании в этой сфере неэффективны и почти не воздействуют на злостных нарушителей ПДД. Так, заместитель министра внутренних дел РФ генерал-полковник Виктор Кирьянов прямо указывал, что Госавтоинспекция вынуждена задуматься об усилении мер борьбы с управляющими автомобилем в нетрезвом виде.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Уже рассматривается вопрос о более жестких наказаниях для пьяных водителей, вплоть до конфискации автомобиля у злостных нарушителей и отправки их на принудительное лечение.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«Предупредительные меры? Ну что предупреждать, когда по пять раз в год один и тот же человек попадается за вождение в нетрезвом виде? А потом совершает ДТП, и в результате погибают люди», — заявлял замглавы МВД.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Между тем Кирьянов ранее отмечал, что рост числа случаев вождения в нетрезвом виде может быть «побочным эффектом» установки камер слежения на трассах. Современные технологии избавляют сотрудников ГИБДД от необходимости останавливать водителей за нарушение скоростного режима, а также за другие проступки, например </w:t>
      </w:r>
      <w:proofErr w:type="gram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нежелание</w:t>
      </w:r>
      <w:proofErr w:type="gram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 пристегиваться, с целью оштрафовать их.</w:t>
      </w:r>
    </w:p>
    <w:p w:rsidR="00057E7D" w:rsidRPr="00057E7D" w:rsidRDefault="00057E7D" w:rsidP="00057E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B22"/>
          <w:sz w:val="21"/>
          <w:szCs w:val="21"/>
          <w:lang w:eastAsia="ru-RU"/>
        </w:rPr>
      </w:pP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Необходимость принятия решительных мер подтверждает и неутешительная статистика ГИБДД за 11 месяцев 2014 года. </w:t>
      </w:r>
      <w:proofErr w:type="spell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Так</w:t>
      </w:r>
      <w:proofErr w:type="gramStart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>,с</w:t>
      </w:r>
      <w:proofErr w:type="spellEnd"/>
      <w:proofErr w:type="gramEnd"/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t xml:space="preserve"> начала года произошло уже 14,3 тыс. аварий с </w:t>
      </w:r>
      <w:r w:rsidRPr="00057E7D">
        <w:rPr>
          <w:rFonts w:ascii="Arial" w:eastAsia="Times New Roman" w:hAnsi="Arial" w:cs="Arial"/>
          <w:color w:val="332B22"/>
          <w:sz w:val="21"/>
          <w:szCs w:val="21"/>
          <w:lang w:eastAsia="ru-RU"/>
        </w:rPr>
        <w:lastRenderedPageBreak/>
        <w:t>погибшими и пострадавшими, ответственность в которых несли нетрезвые водители. За январь-ноябрь этого года количество аварий с участием пьяных автомобилистов выросло уже на 11,2% относительно аналогичного периода прошлого года. Для сравнения, рост этого показателя в сентябре составлял 4%, а в октябре – 6,7%.</w:t>
      </w:r>
    </w:p>
    <w:p w:rsidR="00A370C8" w:rsidRPr="00057E7D" w:rsidRDefault="00A370C8">
      <w:pPr>
        <w:rPr>
          <w:rFonts w:ascii="Times New Roman" w:hAnsi="Times New Roman" w:cs="Times New Roman"/>
          <w:sz w:val="28"/>
          <w:szCs w:val="28"/>
        </w:rPr>
      </w:pPr>
    </w:p>
    <w:sectPr w:rsidR="00A370C8" w:rsidRPr="0005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7D"/>
    <w:rsid w:val="00042D78"/>
    <w:rsid w:val="00057E7D"/>
    <w:rsid w:val="003E7AE1"/>
    <w:rsid w:val="00A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3185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22375606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eta.ru/tags/lysakov_vyacheslav_ivanovich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elan-city.ru</dc:creator>
  <cp:lastModifiedBy>elan-city.ru</cp:lastModifiedBy>
  <cp:revision>1</cp:revision>
  <dcterms:created xsi:type="dcterms:W3CDTF">2015-06-22T20:04:00Z</dcterms:created>
  <dcterms:modified xsi:type="dcterms:W3CDTF">2015-06-22T20:06:00Z</dcterms:modified>
</cp:coreProperties>
</file>